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hint="default" w:ascii="Times New Roman" w:hAnsi="Times New Roman" w:eastAsia="黑体" w:cs="Times New Roman"/>
          <w:sz w:val="28"/>
          <w:szCs w:val="28"/>
          <w:highlight w:val="none"/>
          <w:lang w:eastAsia="zh-CN"/>
        </w:rPr>
      </w:pPr>
      <w:r>
        <w:rPr>
          <w:rFonts w:hint="eastAsia" w:ascii="Times New Roman" w:hAnsi="Times New Roman" w:eastAsia="黑体" w:cs="Times New Roman"/>
          <w:sz w:val="28"/>
          <w:szCs w:val="28"/>
          <w:highlight w:val="none"/>
          <w:lang w:eastAsia="zh-CN"/>
        </w:rPr>
        <w:t>G210宁陕广货街至大堰沟等3个普通国道路面改造工程施工</w:t>
      </w:r>
      <w:r>
        <w:rPr>
          <w:rFonts w:hint="default" w:ascii="Times New Roman" w:hAnsi="Times New Roman" w:eastAsia="黑体" w:cs="Times New Roman"/>
          <w:sz w:val="28"/>
          <w:szCs w:val="28"/>
          <w:highlight w:val="none"/>
          <w:lang w:eastAsia="zh-CN"/>
        </w:rPr>
        <w:t>招标</w:t>
      </w:r>
    </w:p>
    <w:p>
      <w:pPr>
        <w:shd w:val="clear"/>
        <w:spacing w:line="360" w:lineRule="auto"/>
        <w:jc w:val="center"/>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lang w:eastAsia="zh-CN"/>
        </w:rPr>
        <w:t>关键内容</w:t>
      </w:r>
    </w:p>
    <w:p>
      <w:pPr>
        <w:spacing w:line="360" w:lineRule="auto"/>
        <w:rPr>
          <w:rFonts w:hint="eastAsia" w:ascii="黑体" w:hAnsi="黑体" w:eastAsia="黑体" w:cs="黑体"/>
          <w:b w:val="0"/>
          <w:bCs w:val="0"/>
          <w:sz w:val="24"/>
          <w:szCs w:val="24"/>
        </w:rPr>
      </w:pPr>
      <w:bookmarkStart w:id="0" w:name="_Toc8980"/>
      <w:bookmarkStart w:id="1" w:name="_Toc14727"/>
      <w:bookmarkStart w:id="2" w:name="_Toc8925"/>
      <w:r>
        <w:rPr>
          <w:rFonts w:hint="eastAsia" w:ascii="黑体" w:hAnsi="黑体" w:eastAsia="黑体" w:cs="黑体"/>
          <w:b w:val="0"/>
          <w:bCs w:val="0"/>
          <w:sz w:val="24"/>
          <w:szCs w:val="24"/>
          <w:lang w:val="en-US" w:eastAsia="zh-CN"/>
        </w:rPr>
        <w:t xml:space="preserve">1. </w:t>
      </w:r>
      <w:r>
        <w:rPr>
          <w:rFonts w:hint="eastAsia" w:ascii="黑体" w:hAnsi="黑体" w:eastAsia="黑体" w:cs="黑体"/>
          <w:b w:val="0"/>
          <w:bCs w:val="0"/>
          <w:sz w:val="24"/>
          <w:szCs w:val="24"/>
        </w:rPr>
        <w:t>招标条件</w:t>
      </w:r>
      <w:bookmarkEnd w:id="0"/>
      <w:bookmarkEnd w:id="1"/>
      <w:bookmarkEnd w:id="2"/>
    </w:p>
    <w:p>
      <w:pPr>
        <w:shd w:val="clea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G210宁陕广货街至大堰沟等3个普通国道路面改造工程（以下简称“本项目”）施工图设计及预算已由安康市交通运输局以《关于G210宁陕广货街至大堰沟等3个普通国道路面改造工程施工图设计及预算的批复》（安交函〔2023〕322号）文件批准，招标人为安康市公路局，建设资金来自财政，招标代理为华杰工程咨询有限公司，该项目现已具备招标条件，现对该项目的施工进行公开招标</w:t>
      </w:r>
      <w:r>
        <w:rPr>
          <w:rFonts w:ascii="Times New Roman" w:hAnsi="Times New Roman"/>
          <w:sz w:val="24"/>
          <w:highlight w:val="none"/>
        </w:rPr>
        <w:t>。</w:t>
      </w:r>
    </w:p>
    <w:p>
      <w:pPr>
        <w:spacing w:line="360" w:lineRule="auto"/>
        <w:rPr>
          <w:rFonts w:hint="eastAsia" w:ascii="黑体" w:hAnsi="黑体" w:eastAsia="黑体" w:cs="黑体"/>
          <w:b w:val="0"/>
          <w:bCs w:val="0"/>
          <w:sz w:val="24"/>
          <w:szCs w:val="24"/>
          <w:lang w:val="en-US" w:eastAsia="zh-CN"/>
        </w:rPr>
      </w:pPr>
      <w:bookmarkStart w:id="3" w:name="_Toc13865"/>
      <w:bookmarkStart w:id="4" w:name="_Toc29258"/>
      <w:bookmarkStart w:id="5" w:name="_Toc4375"/>
      <w:bookmarkStart w:id="6" w:name="_Toc470760974"/>
      <w:bookmarkStart w:id="7" w:name="_Toc20347"/>
      <w:bookmarkStart w:id="8" w:name="_Toc501257034"/>
      <w:r>
        <w:rPr>
          <w:rFonts w:hint="eastAsia" w:ascii="黑体" w:hAnsi="黑体" w:eastAsia="黑体" w:cs="黑体"/>
          <w:b w:val="0"/>
          <w:bCs w:val="0"/>
          <w:sz w:val="24"/>
          <w:szCs w:val="24"/>
          <w:lang w:val="en-US" w:eastAsia="zh-CN"/>
        </w:rPr>
        <w:t>2. 项目概况与招标范围</w:t>
      </w:r>
      <w:bookmarkEnd w:id="3"/>
      <w:bookmarkEnd w:id="4"/>
      <w:bookmarkEnd w:id="5"/>
      <w:bookmarkEnd w:id="6"/>
      <w:bookmarkEnd w:id="7"/>
      <w:bookmarkEnd w:id="8"/>
    </w:p>
    <w:p>
      <w:pPr>
        <w:pStyle w:val="10"/>
        <w:shd w:val="clear"/>
        <w:spacing w:line="360" w:lineRule="auto"/>
        <w:ind w:firstLine="480"/>
        <w:jc w:val="left"/>
        <w:rPr>
          <w:rFonts w:hint="default" w:ascii="Times New Roman" w:hAnsi="Times New Roman" w:eastAsia="宋体" w:cs="Times New Roman"/>
          <w:sz w:val="24"/>
          <w:highlight w:val="none"/>
          <w:lang w:eastAsia="zh-CN"/>
        </w:rPr>
      </w:pPr>
      <w:bookmarkStart w:id="9" w:name="_Toc19165"/>
      <w:bookmarkStart w:id="10" w:name="_Toc1220"/>
      <w:bookmarkStart w:id="11" w:name="_Toc470760975"/>
      <w:bookmarkStart w:id="12" w:name="_Toc501257035"/>
      <w:bookmarkStart w:id="13" w:name="_Toc17135"/>
      <w:bookmarkStart w:id="14" w:name="_Toc1430"/>
      <w:r>
        <w:rPr>
          <w:rFonts w:hint="default" w:ascii="Times New Roman" w:hAnsi="Times New Roman" w:cs="Times New Roman"/>
          <w:sz w:val="24"/>
          <w:highlight w:val="none"/>
        </w:rPr>
        <w:t>2.1 建设地点：陕西省</w:t>
      </w:r>
      <w:r>
        <w:rPr>
          <w:rFonts w:hint="default" w:ascii="Times New Roman" w:hAnsi="Times New Roman" w:cs="Times New Roman"/>
          <w:sz w:val="24"/>
          <w:highlight w:val="none"/>
          <w:lang w:val="en-US" w:eastAsia="zh-CN"/>
        </w:rPr>
        <w:t>安康市</w:t>
      </w:r>
    </w:p>
    <w:p>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2.2. 工程规模：G210宁陕广货街至大堰沟等3个普通国道路面改造工程项目包括：G210线(宁陕广货街～大堰沟)、G541线(平利八仙～镇坪界)及G541线(镇坪界～镇坪上竹公路)，具体项目概况如下：</w:t>
      </w:r>
    </w:p>
    <w:p>
      <w:pPr>
        <w:shd w:val="clear"/>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G210宁陕广货街至大堰沟位于宁陕县境内G210线K1349+460～K1382+900段，沥青混凝土（水泥混凝土）路面，路基宽度7.5米，路面宽度6.9米，两侧各0.3米混凝土路边石，总长33.44公里；G541线平利八仙至镇坪界位于平利县境内G541线K223+666～K250+460段，沥青混凝土（水泥混凝土）路面，路基宽7.5m，沥青路面宽度6.7m，两侧设2×0.4m水泥混凝土路边石，水泥路面宽度6m，两侧设2×0.75m水泥混凝土路边石，路线总长26.794公里；G541线平利八仙至镇坪界位于镇坪县境内G541线K250+460～K258+920段，沥青混凝土路面，路基宽度7.5米，路面宽度6.7米，两侧各0.4米混凝土路边石，总长8.460公里</w:t>
      </w:r>
      <w:r>
        <w:rPr>
          <w:rFonts w:hint="default" w:ascii="Times New Roman" w:hAnsi="Times New Roman" w:cs="Times New Roman"/>
          <w:sz w:val="24"/>
          <w:highlight w:val="none"/>
          <w:lang w:eastAsia="zh-CN"/>
        </w:rPr>
        <w:t>。</w:t>
      </w:r>
    </w:p>
    <w:p>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2.3 项目投资总额：</w:t>
      </w:r>
      <w:r>
        <w:rPr>
          <w:rFonts w:hint="eastAsia" w:ascii="Times New Roman" w:hAnsi="Times New Roman" w:cs="Times New Roman"/>
          <w:sz w:val="24"/>
          <w:highlight w:val="none"/>
          <w:lang w:val="en-US" w:eastAsia="zh-CN"/>
        </w:rPr>
        <w:t>56600000</w:t>
      </w:r>
      <w:r>
        <w:rPr>
          <w:rFonts w:hint="default" w:ascii="Times New Roman" w:hAnsi="Times New Roman" w:cs="Times New Roman"/>
          <w:sz w:val="24"/>
          <w:highlight w:val="none"/>
        </w:rPr>
        <w:t>元；</w:t>
      </w:r>
    </w:p>
    <w:p>
      <w:pPr>
        <w:shd w:val="clea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2.4 标段划分：本次施工招标分为2个标段。标段划分情况如下表</w:t>
      </w:r>
    </w:p>
    <w:tbl>
      <w:tblPr>
        <w:tblStyle w:val="7"/>
        <w:tblW w:w="468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356"/>
        <w:gridCol w:w="4478"/>
        <w:gridCol w:w="1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800" w:type="dxa"/>
            <w:tcBorders>
              <w:tl2br w:val="nil"/>
              <w:tr2bl w:val="nil"/>
            </w:tcBorders>
            <w:vAlign w:val="center"/>
          </w:tcPr>
          <w:p>
            <w:pPr>
              <w:keepNext w:val="0"/>
              <w:keepLines w:val="0"/>
              <w:suppressLineNumbers w:val="0"/>
              <w:shd w:val="clear"/>
              <w:spacing w:before="120" w:beforeLines="50" w:beforeAutospacing="0" w:after="0" w:afterAutospacing="0"/>
              <w:ind w:left="0" w:right="0"/>
              <w:jc w:val="center"/>
              <w:rPr>
                <w:rFonts w:hint="default" w:ascii="Times New Roman" w:hAnsi="Times New Roman" w:cs="Times New Roman"/>
                <w:b/>
                <w:bCs/>
                <w:highlight w:val="none"/>
              </w:rPr>
            </w:pPr>
            <w:r>
              <w:rPr>
                <w:rFonts w:hint="default" w:ascii="Times New Roman" w:hAnsi="Times New Roman" w:cs="Times New Roman"/>
                <w:b/>
                <w:bCs/>
                <w:highlight w:val="none"/>
              </w:rPr>
              <w:t>工程类别</w:t>
            </w:r>
          </w:p>
        </w:tc>
        <w:tc>
          <w:tcPr>
            <w:tcW w:w="1425"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标段名称</w:t>
            </w:r>
          </w:p>
        </w:tc>
        <w:tc>
          <w:tcPr>
            <w:tcW w:w="4764"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主要工程内容</w:t>
            </w:r>
          </w:p>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highlight w:val="none"/>
              </w:rPr>
            </w:pPr>
          </w:p>
        </w:tc>
        <w:tc>
          <w:tcPr>
            <w:tcW w:w="1441"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b/>
                <w:bCs/>
                <w:kern w:val="0"/>
                <w:highlight w:val="none"/>
              </w:rPr>
            </w:pPr>
            <w:r>
              <w:rPr>
                <w:rFonts w:hint="default" w:ascii="Times New Roman" w:hAnsi="Times New Roman" w:cs="Times New Roman"/>
                <w:b/>
                <w:bCs/>
                <w:kern w:val="0"/>
                <w:highlight w:val="none"/>
              </w:rPr>
              <w:t>计划工期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00"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highlight w:val="none"/>
              </w:rPr>
              <w:t>施工</w:t>
            </w:r>
          </w:p>
        </w:tc>
        <w:tc>
          <w:tcPr>
            <w:tcW w:w="1425" w:type="dxa"/>
            <w:tcBorders>
              <w:tl2br w:val="nil"/>
              <w:tr2bl w:val="nil"/>
            </w:tcBorders>
            <w:vAlign w:val="center"/>
          </w:tcPr>
          <w:p>
            <w:pPr>
              <w:keepNext w:val="0"/>
              <w:keepLines w:val="0"/>
              <w:suppressLineNumbers w:val="0"/>
              <w:shd w:val="clear"/>
              <w:wordWrap w:val="0"/>
              <w:spacing w:before="0" w:beforeAutospacing="0" w:after="0" w:afterAutospacing="0"/>
              <w:ind w:left="0" w:right="0"/>
              <w:jc w:val="center"/>
              <w:rPr>
                <w:rFonts w:hint="default" w:ascii="Times New Roman" w:hAnsi="Times New Roman" w:cs="Times New Roman"/>
                <w:highlight w:val="none"/>
                <w:lang w:eastAsia="zh-CN"/>
              </w:rPr>
            </w:pPr>
            <w:r>
              <w:rPr>
                <w:rFonts w:hint="default" w:ascii="Times New Roman" w:hAnsi="Times New Roman" w:cs="Times New Roman"/>
                <w:highlight w:val="none"/>
                <w:lang w:eastAsia="zh-CN"/>
              </w:rPr>
              <w:t>G210宁陕广货街至大堰沟等3个普通国道路面改造工程施工</w:t>
            </w:r>
          </w:p>
          <w:p>
            <w:pPr>
              <w:keepNext w:val="0"/>
              <w:keepLines w:val="0"/>
              <w:suppressLineNumbers w:val="0"/>
              <w:shd w:val="clear"/>
              <w:wordWrap w:val="0"/>
              <w:spacing w:before="0" w:beforeAutospacing="0" w:after="0" w:afterAutospacing="0"/>
              <w:ind w:left="0" w:right="0"/>
              <w:jc w:val="center"/>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val="en-US" w:eastAsia="zh-CN"/>
              </w:rPr>
              <w:t>LM-1标段</w:t>
            </w:r>
          </w:p>
        </w:tc>
        <w:tc>
          <w:tcPr>
            <w:tcW w:w="4764" w:type="dxa"/>
            <w:tcBorders>
              <w:tl2br w:val="nil"/>
              <w:tr2bl w:val="nil"/>
            </w:tcBorders>
            <w:vAlign w:val="center"/>
          </w:tcPr>
          <w:p>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lang w:val="en-US" w:eastAsia="zh-CN"/>
              </w:rPr>
              <w:t>G210线(宁陕广货街～大堰沟)K1349+460～K1382+900段路面改造；沿线原有桥梁、涵洞修缮或修复利用；修复利用沿线排水设施；增加标线等工作。</w:t>
            </w:r>
          </w:p>
        </w:tc>
        <w:tc>
          <w:tcPr>
            <w:tcW w:w="1441" w:type="dxa"/>
            <w:tcBorders>
              <w:tl2br w:val="nil"/>
              <w:tr2bl w:val="nil"/>
            </w:tcBorders>
            <w:vAlign w:val="center"/>
          </w:tcPr>
          <w:p>
            <w:pPr>
              <w:keepNext w:val="0"/>
              <w:keepLines w:val="0"/>
              <w:suppressLineNumbers w:val="0"/>
              <w:shd w:val="clear"/>
              <w:spacing w:before="0" w:beforeAutospacing="0" w:after="0" w:afterAutospacing="0"/>
              <w:ind w:left="0" w:leftChars="0" w:right="0" w:firstLine="0" w:firstLineChars="0"/>
              <w:jc w:val="center"/>
              <w:rPr>
                <w:rFonts w:hint="default" w:ascii="Times New Roman" w:hAnsi="Times New Roman" w:cs="Times New Roman"/>
                <w:highlight w:val="none"/>
              </w:rPr>
            </w:pPr>
            <w:r>
              <w:rPr>
                <w:rFonts w:hint="eastAsia" w:ascii="Times New Roman" w:hAnsi="Times New Roman" w:cs="Times New Roman"/>
                <w:highlight w:val="none"/>
                <w:lang w:val="en-US" w:eastAsia="zh-CN"/>
              </w:rPr>
              <w:t>90</w:t>
            </w:r>
            <w:r>
              <w:rPr>
                <w:rFonts w:hint="default" w:ascii="Times New Roman" w:hAnsi="Times New Roman" w:cs="Times New Roman"/>
                <w:highlight w:val="none"/>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800" w:type="dxa"/>
            <w:tcBorders>
              <w:tl2br w:val="nil"/>
              <w:tr2bl w:val="nil"/>
            </w:tcBorders>
            <w:vAlign w:val="center"/>
          </w:tcPr>
          <w:p>
            <w:pPr>
              <w:keepNext w:val="0"/>
              <w:keepLines w:val="0"/>
              <w:suppressLineNumbers w:val="0"/>
              <w:shd w:val="clear"/>
              <w:spacing w:before="0" w:beforeAutospacing="0" w:after="0" w:afterAutospacing="0"/>
              <w:ind w:left="0" w:right="0"/>
              <w:jc w:val="center"/>
              <w:rPr>
                <w:rFonts w:hint="default" w:ascii="Times New Roman" w:hAnsi="Times New Roman" w:cs="Times New Roman"/>
                <w:highlight w:val="none"/>
              </w:rPr>
            </w:pPr>
            <w:r>
              <w:rPr>
                <w:rFonts w:hint="default" w:ascii="Times New Roman" w:hAnsi="Times New Roman" w:cs="Times New Roman"/>
                <w:highlight w:val="none"/>
              </w:rPr>
              <w:t>施工</w:t>
            </w:r>
          </w:p>
        </w:tc>
        <w:tc>
          <w:tcPr>
            <w:tcW w:w="1425" w:type="dxa"/>
            <w:tcBorders>
              <w:tl2br w:val="nil"/>
              <w:tr2bl w:val="nil"/>
            </w:tcBorders>
            <w:vAlign w:val="center"/>
          </w:tcPr>
          <w:p>
            <w:pPr>
              <w:keepNext w:val="0"/>
              <w:keepLines w:val="0"/>
              <w:suppressLineNumbers w:val="0"/>
              <w:shd w:val="clear"/>
              <w:wordWrap w:val="0"/>
              <w:spacing w:before="0" w:beforeAutospacing="0" w:after="0" w:afterAutospacing="0"/>
              <w:ind w:left="0" w:right="0"/>
              <w:jc w:val="center"/>
              <w:rPr>
                <w:rFonts w:hint="default" w:ascii="Times New Roman" w:hAnsi="Times New Roman" w:cs="Times New Roman"/>
                <w:highlight w:val="none"/>
                <w:lang w:eastAsia="zh-CN"/>
              </w:rPr>
            </w:pPr>
            <w:r>
              <w:rPr>
                <w:rFonts w:hint="default" w:ascii="Times New Roman" w:hAnsi="Times New Roman" w:cs="Times New Roman"/>
                <w:highlight w:val="none"/>
                <w:lang w:eastAsia="zh-CN"/>
              </w:rPr>
              <w:t>G210宁陕广货街至大堰沟等3个普通国道路面改造工程施工</w:t>
            </w:r>
          </w:p>
          <w:p>
            <w:pPr>
              <w:keepNext w:val="0"/>
              <w:keepLines w:val="0"/>
              <w:suppressLineNumbers w:val="0"/>
              <w:shd w:val="clear"/>
              <w:wordWrap w:val="0"/>
              <w:spacing w:before="0" w:beforeAutospacing="0" w:after="0" w:afterAutospacing="0"/>
              <w:ind w:left="0" w:right="0"/>
              <w:jc w:val="center"/>
              <w:rPr>
                <w:rFonts w:hint="default" w:ascii="Times New Roman" w:hAnsi="Times New Roman" w:cs="Times New Roman"/>
                <w:highlight w:val="none"/>
                <w:lang w:eastAsia="zh-CN"/>
              </w:rPr>
            </w:pPr>
            <w:bookmarkStart w:id="20" w:name="_GoBack"/>
            <w:bookmarkEnd w:id="20"/>
            <w:r>
              <w:rPr>
                <w:rFonts w:hint="eastAsia" w:ascii="Times New Roman" w:hAnsi="Times New Roman" w:cs="Times New Roman"/>
                <w:highlight w:val="none"/>
                <w:lang w:eastAsia="zh-CN"/>
              </w:rPr>
              <w:t>LM</w:t>
            </w:r>
            <w:r>
              <w:rPr>
                <w:rFonts w:hint="default" w:ascii="Times New Roman" w:hAnsi="Times New Roman" w:cs="Times New Roman"/>
                <w:highlight w:val="none"/>
                <w:lang w:eastAsia="zh-CN"/>
              </w:rPr>
              <w:t>-</w:t>
            </w:r>
            <w:r>
              <w:rPr>
                <w:rFonts w:hint="eastAsia" w:ascii="Times New Roman" w:hAnsi="Times New Roman" w:cs="Times New Roman"/>
                <w:highlight w:val="none"/>
                <w:lang w:val="en-US" w:eastAsia="zh-CN"/>
              </w:rPr>
              <w:t>2</w:t>
            </w:r>
            <w:r>
              <w:rPr>
                <w:rFonts w:hint="default" w:ascii="Times New Roman" w:hAnsi="Times New Roman" w:cs="Times New Roman"/>
                <w:highlight w:val="none"/>
                <w:lang w:eastAsia="zh-CN"/>
              </w:rPr>
              <w:t>标段</w:t>
            </w:r>
          </w:p>
        </w:tc>
        <w:tc>
          <w:tcPr>
            <w:tcW w:w="4764" w:type="dxa"/>
            <w:tcBorders>
              <w:tl2br w:val="nil"/>
              <w:tr2bl w:val="nil"/>
            </w:tcBorders>
            <w:vAlign w:val="center"/>
          </w:tcPr>
          <w:p>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1.G541线(平利八仙～镇坪界)K223+666～K250+460段路面改造；沿线原有桥梁、涵洞修缮或修复利用；修复利用沿线防护和排水设施；增加、恢复或修缮交通标志标线和安防设施。</w:t>
            </w:r>
          </w:p>
          <w:p>
            <w:pPr>
              <w:keepNext w:val="0"/>
              <w:keepLines w:val="0"/>
              <w:suppressLineNumbers w:val="0"/>
              <w:shd w:val="clear"/>
              <w:wordWrap w:val="0"/>
              <w:spacing w:before="0" w:beforeAutospacing="0" w:after="0" w:afterAutospacing="0"/>
              <w:ind w:left="0" w:right="0"/>
              <w:jc w:val="left"/>
              <w:rPr>
                <w:rFonts w:hint="default" w:ascii="Times New Roman" w:hAnsi="Times New Roman" w:cs="Times New Roman"/>
                <w:highlight w:val="none"/>
              </w:rPr>
            </w:pPr>
            <w:r>
              <w:rPr>
                <w:rFonts w:hint="default" w:ascii="Times New Roman" w:hAnsi="Times New Roman" w:cs="Times New Roman"/>
                <w:highlight w:val="none"/>
                <w:lang w:val="en-US" w:eastAsia="zh-CN"/>
              </w:rPr>
              <w:t>2.G541线(镇坪界～镇坪上竹公路)K250+460～K258+920段路面改造；沿线原有桥梁、涵洞修缮或修复利用；修复利用沿线防护和排水设施；增加、恢复或修缮交通标志标线和安防设施。</w:t>
            </w:r>
          </w:p>
        </w:tc>
        <w:tc>
          <w:tcPr>
            <w:tcW w:w="1441" w:type="dxa"/>
            <w:tcBorders>
              <w:tl2br w:val="nil"/>
              <w:tr2bl w:val="nil"/>
            </w:tcBorders>
            <w:vAlign w:val="center"/>
          </w:tcPr>
          <w:p>
            <w:pPr>
              <w:keepNext w:val="0"/>
              <w:keepLines w:val="0"/>
              <w:suppressLineNumbers w:val="0"/>
              <w:shd w:val="clear"/>
              <w:spacing w:before="0" w:beforeAutospacing="0" w:after="0" w:afterAutospacing="0"/>
              <w:ind w:left="0" w:leftChars="0" w:right="0" w:firstLine="0" w:firstLineChars="0"/>
              <w:jc w:val="center"/>
              <w:rPr>
                <w:rFonts w:hint="default" w:ascii="Times New Roman" w:hAnsi="Times New Roman" w:cs="Times New Roman"/>
                <w:highlight w:val="none"/>
              </w:rPr>
            </w:pPr>
            <w:r>
              <w:rPr>
                <w:rFonts w:hint="eastAsia" w:ascii="Times New Roman" w:hAnsi="Times New Roman" w:cs="Times New Roman"/>
                <w:highlight w:val="none"/>
                <w:lang w:val="en-US" w:eastAsia="zh-CN"/>
              </w:rPr>
              <w:t>90</w:t>
            </w:r>
            <w:r>
              <w:rPr>
                <w:rFonts w:hint="default" w:ascii="Times New Roman" w:hAnsi="Times New Roman" w:cs="Times New Roman"/>
                <w:highlight w:val="none"/>
              </w:rPr>
              <w:t>天</w:t>
            </w:r>
          </w:p>
        </w:tc>
      </w:tr>
    </w:tbl>
    <w:p>
      <w:pPr>
        <w:spacing w:line="360" w:lineRule="auto"/>
        <w:ind w:firstLine="480" w:firstLineChars="200"/>
        <w:rPr>
          <w:rFonts w:hint="default"/>
          <w:lang w:val="en-US" w:eastAsia="zh-CN"/>
        </w:rPr>
      </w:pPr>
      <w:r>
        <w:rPr>
          <w:rFonts w:hint="default" w:ascii="Times New Roman" w:hAnsi="Times New Roman" w:cs="Times New Roman"/>
          <w:sz w:val="24"/>
          <w:highlight w:val="none"/>
        </w:rPr>
        <w:t>2.5 其他：计划开工日期202</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年</w:t>
      </w:r>
      <w:r>
        <w:rPr>
          <w:rFonts w:hint="eastAsia" w:ascii="Times New Roman" w:hAnsi="Times New Roman" w:cs="Times New Roman"/>
          <w:sz w:val="24"/>
          <w:highlight w:val="none"/>
          <w:lang w:val="en-US" w:eastAsia="zh-CN"/>
        </w:rPr>
        <w:t>8月10日</w:t>
      </w:r>
      <w:r>
        <w:rPr>
          <w:rFonts w:hint="default" w:ascii="Times New Roman" w:hAnsi="Times New Roman" w:cs="Times New Roman"/>
          <w:sz w:val="24"/>
          <w:highlight w:val="none"/>
        </w:rPr>
        <w:t>（以开工令为准），缺陷责任期</w:t>
      </w:r>
      <w:r>
        <w:rPr>
          <w:rFonts w:hint="default" w:ascii="Times New Roman" w:hAnsi="Times New Roman" w:cs="Times New Roman"/>
          <w:sz w:val="24"/>
          <w:highlight w:val="none"/>
          <w:lang w:val="en-US" w:eastAsia="zh-CN"/>
        </w:rPr>
        <w:t>12</w:t>
      </w:r>
      <w:r>
        <w:rPr>
          <w:rFonts w:hint="default" w:ascii="Times New Roman" w:hAnsi="Times New Roman" w:cs="Times New Roman"/>
          <w:sz w:val="24"/>
          <w:highlight w:val="none"/>
        </w:rPr>
        <w:t>个月。</w:t>
      </w:r>
    </w:p>
    <w:p>
      <w:pPr>
        <w:adjustRightInd/>
        <w:spacing w:line="360" w:lineRule="auto"/>
        <w:jc w:val="both"/>
        <w:textAlignment w:val="auto"/>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3. 投标人资格要求</w:t>
      </w:r>
      <w:bookmarkEnd w:id="9"/>
      <w:bookmarkEnd w:id="10"/>
      <w:bookmarkEnd w:id="11"/>
      <w:bookmarkEnd w:id="12"/>
      <w:bookmarkEnd w:id="13"/>
      <w:bookmarkEnd w:id="14"/>
    </w:p>
    <w:p>
      <w:pPr>
        <w:pStyle w:val="10"/>
        <w:shd w:val="clear"/>
        <w:spacing w:line="360" w:lineRule="auto"/>
        <w:ind w:firstLine="480"/>
        <w:jc w:val="left"/>
        <w:rPr>
          <w:rFonts w:hint="default" w:ascii="Times New Roman" w:hAnsi="Times New Roman" w:cs="Times New Roman"/>
          <w:sz w:val="24"/>
          <w:szCs w:val="28"/>
          <w:highlight w:val="none"/>
        </w:rPr>
      </w:pPr>
      <w:r>
        <w:rPr>
          <w:rFonts w:hint="default" w:ascii="Times New Roman" w:hAnsi="Times New Roman" w:cs="Times New Roman"/>
          <w:sz w:val="24"/>
          <w:highlight w:val="none"/>
        </w:rPr>
        <w:t xml:space="preserve">3.1 </w:t>
      </w:r>
      <w:r>
        <w:rPr>
          <w:rFonts w:hint="default" w:ascii="Times New Roman" w:hAnsi="Times New Roman" w:cs="Times New Roman"/>
          <w:sz w:val="24"/>
          <w:szCs w:val="28"/>
          <w:highlight w:val="none"/>
        </w:rPr>
        <w:t>G210宁陕广货街至大堰沟等3个普通国道路面改造工程施工</w:t>
      </w:r>
      <w:r>
        <w:rPr>
          <w:rFonts w:hint="eastAsia" w:ascii="Times New Roman" w:hAnsi="Times New Roman" w:cs="Times New Roman"/>
          <w:sz w:val="24"/>
          <w:szCs w:val="28"/>
          <w:highlight w:val="none"/>
          <w:lang w:eastAsia="zh-CN"/>
        </w:rPr>
        <w:t>LM</w:t>
      </w:r>
      <w:r>
        <w:rPr>
          <w:rFonts w:hint="default" w:ascii="Times New Roman" w:hAnsi="Times New Roman" w:cs="Times New Roman"/>
          <w:sz w:val="24"/>
          <w:szCs w:val="28"/>
          <w:highlight w:val="none"/>
        </w:rPr>
        <w:t>-1标段：本</w:t>
      </w:r>
      <w:r>
        <w:rPr>
          <w:rFonts w:hint="default" w:ascii="Times New Roman" w:hAnsi="Times New Roman" w:cs="Times New Roman"/>
          <w:sz w:val="24"/>
          <w:szCs w:val="28"/>
          <w:highlight w:val="none"/>
          <w:lang w:val="en-US" w:eastAsia="zh-CN"/>
        </w:rPr>
        <w:t>标段</w:t>
      </w:r>
      <w:r>
        <w:rPr>
          <w:rFonts w:hint="default" w:ascii="Times New Roman" w:hAnsi="Times New Roman" w:cs="Times New Roman"/>
          <w:sz w:val="24"/>
          <w:szCs w:val="28"/>
          <w:highlight w:val="none"/>
        </w:rPr>
        <w:t>要求投标人须具备以下资质、以下业绩，并在人员、设备、资金等方面具备相应的施工能力。</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3.1.1</w:t>
      </w:r>
      <w:r>
        <w:rPr>
          <w:rFonts w:hint="default" w:ascii="Times New Roman" w:hAnsi="Times New Roman" w:cs="Times New Roman"/>
          <w:sz w:val="24"/>
          <w:highlight w:val="none"/>
        </w:rPr>
        <w:t>资质要求：</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投标人必须具有国内独立法人资格及有效的企业法人营业执照；</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投标人必须具备交通运输主管部门颁发的公路养护工程施工从业资质二类乙级</w:t>
      </w:r>
      <w:r>
        <w:rPr>
          <w:rFonts w:hint="eastAsia" w:ascii="Times New Roman" w:hAnsi="Times New Roman" w:cs="Times New Roman"/>
          <w:sz w:val="24"/>
          <w:szCs w:val="28"/>
          <w:highlight w:val="none"/>
          <w:lang w:val="en-US" w:eastAsia="zh-CN"/>
        </w:rPr>
        <w:t>及以上</w:t>
      </w:r>
      <w:r>
        <w:rPr>
          <w:rFonts w:hint="default" w:ascii="Times New Roman" w:hAnsi="Times New Roman" w:cs="Times New Roman"/>
          <w:sz w:val="24"/>
          <w:szCs w:val="28"/>
          <w:highlight w:val="none"/>
        </w:rPr>
        <w:t>资质，或同时具备交通运输部主管部门颁发的路基路面养护乙级及以上资质、桥梁养护乙级及以上资质、交通安全设施养护资质；</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③</w:t>
      </w:r>
      <w:r>
        <w:rPr>
          <w:rFonts w:hint="default" w:ascii="Times New Roman" w:hAnsi="Times New Roman" w:cs="Times New Roman"/>
          <w:sz w:val="24"/>
          <w:szCs w:val="28"/>
          <w:highlight w:val="none"/>
        </w:rPr>
        <w:t>投标人必须具有有效的安全生产许可证。</w:t>
      </w:r>
    </w:p>
    <w:p>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3.1.2业绩要求：</w:t>
      </w:r>
    </w:p>
    <w:p>
      <w:pPr>
        <w:pStyle w:val="5"/>
        <w:shd w:val="clear"/>
        <w:spacing w:line="360" w:lineRule="auto"/>
        <w:ind w:firstLine="480" w:firstLineChars="200"/>
        <w:jc w:val="both"/>
        <w:rPr>
          <w:rFonts w:hint="default" w:ascii="Times New Roman" w:hAnsi="Times New Roman" w:cs="Times New Roman"/>
          <w:sz w:val="24"/>
          <w:highlight w:val="none"/>
          <w:lang w:val="en-US"/>
        </w:rPr>
      </w:pPr>
      <w:r>
        <w:rPr>
          <w:rFonts w:hint="default" w:ascii="Times New Roman" w:hAnsi="Times New Roman" w:cs="Times New Roman"/>
          <w:sz w:val="24"/>
          <w:highlight w:val="none"/>
        </w:rPr>
        <w:t>投标人</w:t>
      </w:r>
      <w:r>
        <w:rPr>
          <w:rFonts w:hint="default" w:ascii="Times New Roman" w:hAnsi="Times New Roman" w:cs="Times New Roman"/>
          <w:sz w:val="24"/>
          <w:highlight w:val="none"/>
          <w:lang w:eastAsia="zh-CN"/>
        </w:rPr>
        <w:t>近3年</w:t>
      </w:r>
      <w:r>
        <w:rPr>
          <w:rFonts w:hint="default" w:ascii="Times New Roman" w:hAnsi="Times New Roman" w:cs="Times New Roman"/>
          <w:sz w:val="24"/>
          <w:highlight w:val="none"/>
        </w:rPr>
        <w:t>内（</w:t>
      </w:r>
      <w:r>
        <w:rPr>
          <w:rFonts w:hint="default" w:ascii="Times New Roman" w:hAnsi="Times New Roman" w:cs="Times New Roman"/>
          <w:sz w:val="24"/>
          <w:highlight w:val="none"/>
          <w:lang w:eastAsia="zh-CN"/>
        </w:rPr>
        <w:t>2020年1月1日</w:t>
      </w:r>
      <w:r>
        <w:rPr>
          <w:rFonts w:hint="default" w:ascii="Times New Roman" w:hAnsi="Times New Roman" w:cs="Times New Roman"/>
          <w:sz w:val="24"/>
          <w:highlight w:val="none"/>
        </w:rPr>
        <w:t>至投标截止日，以合同签订时间为准）至少独立完成过</w:t>
      </w:r>
      <w:r>
        <w:rPr>
          <w:rFonts w:hint="default" w:ascii="Times New Roman" w:hAnsi="Times New Roman" w:cs="Times New Roman"/>
          <w:sz w:val="24"/>
          <w:highlight w:val="none"/>
          <w:lang w:val="en-US" w:eastAsia="zh-CN"/>
        </w:rPr>
        <w:t>累计不少于</w:t>
      </w:r>
      <w:r>
        <w:rPr>
          <w:rFonts w:hint="eastAsia" w:ascii="Times New Roman" w:hAnsi="Times New Roman" w:cs="Times New Roman"/>
          <w:sz w:val="24"/>
          <w:highlight w:val="none"/>
          <w:lang w:val="en-US" w:eastAsia="zh-CN"/>
        </w:rPr>
        <w:t>35</w:t>
      </w:r>
      <w:r>
        <w:rPr>
          <w:rFonts w:hint="default" w:ascii="Times New Roman" w:hAnsi="Times New Roman" w:cs="Times New Roman"/>
          <w:sz w:val="24"/>
          <w:highlight w:val="none"/>
        </w:rPr>
        <w:t>km</w:t>
      </w:r>
      <w:r>
        <w:rPr>
          <w:rFonts w:hint="default" w:ascii="Times New Roman" w:hAnsi="Times New Roman" w:cs="Times New Roman"/>
          <w:sz w:val="24"/>
          <w:highlight w:val="none"/>
          <w:lang w:val="en-US" w:eastAsia="zh-CN"/>
        </w:rPr>
        <w:t>三级及以上公路养护工程（必须包含</w:t>
      </w:r>
      <w:r>
        <w:rPr>
          <w:rFonts w:hint="eastAsia" w:ascii="Times New Roman" w:hAnsi="Times New Roman" w:cs="Times New Roman"/>
          <w:sz w:val="24"/>
          <w:highlight w:val="none"/>
          <w:lang w:val="en-US" w:eastAsia="zh-CN"/>
        </w:rPr>
        <w:t>大中修</w:t>
      </w:r>
      <w:r>
        <w:rPr>
          <w:rFonts w:hint="default" w:ascii="Times New Roman" w:hAnsi="Times New Roman" w:cs="Times New Roman"/>
          <w:sz w:val="24"/>
          <w:highlight w:val="none"/>
          <w:lang w:val="en-US" w:eastAsia="zh-CN"/>
        </w:rPr>
        <w:t>或预防性养护）施工业绩</w:t>
      </w:r>
      <w:r>
        <w:rPr>
          <w:rFonts w:hint="default" w:ascii="Times New Roman" w:hAnsi="Times New Roman" w:cs="Times New Roman"/>
          <w:sz w:val="24"/>
          <w:highlight w:val="none"/>
        </w:rPr>
        <w:t>。</w:t>
      </w:r>
    </w:p>
    <w:p>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3.1.3财务要求：</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投标人在20</w:t>
      </w:r>
      <w:r>
        <w:rPr>
          <w:rFonts w:hint="eastAsia" w:ascii="Times New Roman" w:hAnsi="Times New Roman" w:cs="Times New Roman"/>
          <w:sz w:val="24"/>
          <w:szCs w:val="28"/>
          <w:highlight w:val="none"/>
          <w:lang w:eastAsia="zh-CN"/>
        </w:rPr>
        <w:t>2</w:t>
      </w:r>
      <w:r>
        <w:rPr>
          <w:rFonts w:hint="eastAsia" w:ascii="Times New Roman" w:hAnsi="Times New Roman" w:cs="Times New Roman"/>
          <w:sz w:val="24"/>
          <w:szCs w:val="28"/>
          <w:highlight w:val="none"/>
          <w:lang w:val="en-US" w:eastAsia="zh-CN"/>
        </w:rPr>
        <w:t>0</w:t>
      </w:r>
      <w:r>
        <w:rPr>
          <w:rFonts w:hint="default" w:ascii="Times New Roman" w:hAnsi="Times New Roman" w:cs="Times New Roman"/>
          <w:sz w:val="24"/>
          <w:szCs w:val="28"/>
          <w:highlight w:val="none"/>
        </w:rPr>
        <w:t>年至20</w:t>
      </w:r>
      <w:r>
        <w:rPr>
          <w:rFonts w:hint="eastAsia" w:ascii="Times New Roman" w:hAnsi="Times New Roman" w:cs="Times New Roman"/>
          <w:sz w:val="24"/>
          <w:szCs w:val="28"/>
          <w:highlight w:val="none"/>
          <w:lang w:eastAsia="zh-CN"/>
        </w:rPr>
        <w:t>2</w:t>
      </w:r>
      <w:r>
        <w:rPr>
          <w:rFonts w:hint="eastAsia" w:ascii="Times New Roman" w:hAnsi="Times New Roman" w:cs="Times New Roman"/>
          <w:sz w:val="24"/>
          <w:szCs w:val="28"/>
          <w:highlight w:val="none"/>
          <w:lang w:val="en-US" w:eastAsia="zh-CN"/>
        </w:rPr>
        <w:t>2</w:t>
      </w:r>
      <w:r>
        <w:rPr>
          <w:rFonts w:hint="default" w:ascii="Times New Roman" w:hAnsi="Times New Roman" w:cs="Times New Roman"/>
          <w:sz w:val="24"/>
          <w:szCs w:val="28"/>
          <w:highlight w:val="none"/>
        </w:rPr>
        <w:t>年的各年末流动资产与流动负债比均大于1</w:t>
      </w:r>
      <w:r>
        <w:rPr>
          <w:rFonts w:hint="eastAsia" w:ascii="Times New Roman" w:hAnsi="Times New Roman" w:cs="Times New Roman"/>
          <w:sz w:val="24"/>
          <w:szCs w:val="28"/>
          <w:highlight w:val="none"/>
          <w:lang w:eastAsia="zh-CN"/>
        </w:rPr>
        <w:t>。</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highlight w:val="none"/>
        </w:rPr>
        <w:t>3.1.4主要人员要求：</w:t>
      </w:r>
    </w:p>
    <w:p>
      <w:pPr>
        <w:pStyle w:val="5"/>
        <w:shd w:val="clear"/>
        <w:spacing w:line="360" w:lineRule="auto"/>
        <w:ind w:firstLine="480" w:firstLineChars="200"/>
        <w:jc w:val="both"/>
        <w:rPr>
          <w:rFonts w:hint="default" w:ascii="Times New Roman" w:hAnsi="Times New Roman" w:eastAsia="宋体" w:cs="Times New Roman"/>
          <w:sz w:val="24"/>
          <w:szCs w:val="28"/>
          <w:highlight w:val="none"/>
          <w:lang w:eastAsia="zh-CN"/>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项目经理1名：具有公路工程相关专业中级及以上技术职称，具有公路工程专业二级注册建造师证书并注册在本单位，具有交通运输主管部门颁发的安全生产考核合格B类证书注册在本单位且在有效期内；至少担任过1项三级及以上公路养护工程项目经理(或项目副经理)</w:t>
      </w:r>
      <w:r>
        <w:rPr>
          <w:rFonts w:hint="default" w:ascii="Times New Roman" w:hAnsi="Times New Roman" w:cs="Times New Roman"/>
          <w:sz w:val="24"/>
          <w:szCs w:val="28"/>
          <w:highlight w:val="none"/>
          <w:lang w:eastAsia="zh-CN"/>
        </w:rPr>
        <w:t>。</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项目总工1名：具有公路工程相关专业中级及以上技术职称，具有交通运输主管部门颁发的安全生产考核合格B类证书注册在本单位且在有效期内，至少担任过1项三级及以上公路养护工程项目总工</w:t>
      </w:r>
      <w:r>
        <w:rPr>
          <w:rFonts w:hint="eastAsia" w:ascii="Times New Roman" w:hAnsi="Times New Roman" w:cs="Times New Roman"/>
          <w:sz w:val="24"/>
          <w:szCs w:val="28"/>
          <w:highlight w:val="none"/>
          <w:lang w:eastAsia="zh-CN"/>
        </w:rPr>
        <w:t>（</w:t>
      </w:r>
      <w:r>
        <w:rPr>
          <w:rFonts w:hint="default" w:ascii="Times New Roman" w:hAnsi="Times New Roman" w:cs="Times New Roman"/>
          <w:sz w:val="24"/>
          <w:szCs w:val="28"/>
          <w:highlight w:val="none"/>
        </w:rPr>
        <w:t>或技术负责人或项目副总工</w:t>
      </w:r>
      <w:r>
        <w:rPr>
          <w:rFonts w:hint="eastAsia" w:ascii="Times New Roman" w:hAnsi="Times New Roman" w:cs="Times New Roman"/>
          <w:sz w:val="24"/>
          <w:szCs w:val="28"/>
          <w:highlight w:val="none"/>
          <w:lang w:eastAsia="zh-CN"/>
        </w:rPr>
        <w:t>）</w:t>
      </w:r>
      <w:r>
        <w:rPr>
          <w:rFonts w:hint="default" w:ascii="Times New Roman" w:hAnsi="Times New Roman" w:cs="Times New Roman"/>
          <w:sz w:val="24"/>
          <w:szCs w:val="28"/>
          <w:highlight w:val="none"/>
        </w:rPr>
        <w:t>。</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3.1.5企业信誉要求：投标人存在下列不良状况或不良信用记录的单位，不得参加投标：</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凡被交通运输部或陕西省交通运输主管部门取消或暂停在陕西省投标资格且在处罚期内的单位无资格参与本项目投标；</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凡在</w:t>
      </w:r>
      <w:r>
        <w:rPr>
          <w:rFonts w:hint="eastAsia" w:ascii="Times New Roman" w:hAnsi="Times New Roman" w:cs="Times New Roman"/>
          <w:sz w:val="24"/>
          <w:szCs w:val="28"/>
          <w:highlight w:val="none"/>
          <w:lang w:val="en-US" w:eastAsia="zh-CN"/>
        </w:rPr>
        <w:t>2022</w:t>
      </w:r>
      <w:r>
        <w:rPr>
          <w:rFonts w:hint="default" w:ascii="Times New Roman" w:hAnsi="Times New Roman" w:cs="Times New Roman"/>
          <w:sz w:val="24"/>
          <w:szCs w:val="28"/>
          <w:highlight w:val="none"/>
        </w:rPr>
        <w:t>年度</w:t>
      </w:r>
      <w:r>
        <w:rPr>
          <w:rFonts w:hint="eastAsia" w:ascii="Times New Roman" w:hAnsi="Times New Roman" w:cs="Times New Roman"/>
          <w:sz w:val="24"/>
          <w:szCs w:val="28"/>
          <w:highlight w:val="none"/>
          <w:lang w:val="en-US" w:eastAsia="zh-CN"/>
        </w:rPr>
        <w:t>陕西省</w:t>
      </w:r>
      <w:r>
        <w:rPr>
          <w:rFonts w:hint="default" w:ascii="Times New Roman" w:hAnsi="Times New Roman" w:cs="Times New Roman"/>
          <w:sz w:val="24"/>
          <w:szCs w:val="28"/>
          <w:highlight w:val="none"/>
        </w:rPr>
        <w:t>公路养护施工单位信用评价结果中，被评为D级或曾被评为D级但处罚期限未过的单位无资格参与本项目投标；</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③</w:t>
      </w:r>
      <w:r>
        <w:rPr>
          <w:rFonts w:hint="default" w:ascii="Times New Roman" w:hAnsi="Times New Roman" w:cs="Times New Roman"/>
          <w:sz w:val="24"/>
          <w:szCs w:val="28"/>
          <w:highlight w:val="none"/>
        </w:rPr>
        <w:t>被责令停业，暂扣或吊销执照，或吊销资质证书；</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④</w:t>
      </w:r>
      <w:r>
        <w:rPr>
          <w:rFonts w:hint="default" w:ascii="Times New Roman" w:hAnsi="Times New Roman" w:cs="Times New Roman"/>
          <w:sz w:val="24"/>
          <w:szCs w:val="28"/>
          <w:highlight w:val="none"/>
        </w:rPr>
        <w:t>进入清算程序，或被宣告破产，或其他丧失履约能力的情形；</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⑤</w:t>
      </w:r>
      <w:r>
        <w:rPr>
          <w:rFonts w:hint="default" w:ascii="Times New Roman" w:hAnsi="Times New Roman" w:cs="Times New Roman"/>
          <w:sz w:val="24"/>
          <w:szCs w:val="28"/>
          <w:highlight w:val="none"/>
        </w:rPr>
        <w:t>在国家企业信用信息公示系统（http://www.gsxt.gov.cn/）中被列入严重违法失信企业名单；在“信用中国”网站（http://www.creditchina.gov.cn/）中被列入失信被执行人名单；</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⑥</w:t>
      </w:r>
      <w:r>
        <w:rPr>
          <w:rFonts w:hint="default" w:ascii="Times New Roman" w:hAnsi="Times New Roman" w:cs="Times New Roman"/>
          <w:sz w:val="24"/>
          <w:szCs w:val="28"/>
          <w:highlight w:val="none"/>
        </w:rPr>
        <w:t>投标人及其法定代表人、拟委任的项目经理、项目总工在近三年内有行贿犯罪行为的；</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⑦</w:t>
      </w:r>
      <w:r>
        <w:rPr>
          <w:rFonts w:hint="default" w:ascii="Times New Roman" w:hAnsi="Times New Roman" w:cs="Times New Roman"/>
          <w:sz w:val="24"/>
          <w:szCs w:val="28"/>
          <w:highlight w:val="none"/>
        </w:rPr>
        <w:t>法律法规规定的其他情形。</w:t>
      </w:r>
    </w:p>
    <w:p>
      <w:pPr>
        <w:pStyle w:val="10"/>
        <w:shd w:val="clear"/>
        <w:spacing w:line="360" w:lineRule="auto"/>
        <w:ind w:firstLine="480"/>
        <w:jc w:val="left"/>
        <w:rPr>
          <w:rFonts w:hint="default" w:ascii="Times New Roman" w:hAnsi="Times New Roman" w:cs="Times New Roman"/>
          <w:sz w:val="24"/>
          <w:szCs w:val="28"/>
          <w:highlight w:val="none"/>
        </w:rPr>
      </w:pPr>
      <w:r>
        <w:rPr>
          <w:rFonts w:hint="default" w:ascii="Times New Roman" w:hAnsi="Times New Roman" w:cs="Times New Roman"/>
          <w:sz w:val="24"/>
          <w:highlight w:val="none"/>
        </w:rPr>
        <w:t>G210宁陕广货街至大堰沟等3个普通国道路面改造工程施工</w:t>
      </w:r>
      <w:r>
        <w:rPr>
          <w:rFonts w:hint="eastAsia" w:ascii="Times New Roman" w:hAnsi="Times New Roman" w:cs="Times New Roman"/>
          <w:sz w:val="24"/>
          <w:highlight w:val="none"/>
          <w:lang w:eastAsia="zh-CN"/>
        </w:rPr>
        <w:t>LM</w:t>
      </w:r>
      <w:r>
        <w:rPr>
          <w:rFonts w:hint="default" w:ascii="Times New Roman" w:hAnsi="Times New Roman" w:cs="Times New Roman"/>
          <w:sz w:val="24"/>
          <w:highlight w:val="none"/>
        </w:rPr>
        <w:t>-</w:t>
      </w:r>
      <w:r>
        <w:rPr>
          <w:rFonts w:hint="eastAsia" w:ascii="Times New Roman" w:hAnsi="Times New Roman" w:cs="Times New Roman"/>
          <w:sz w:val="24"/>
          <w:highlight w:val="none"/>
          <w:lang w:val="en-US" w:eastAsia="zh-CN"/>
        </w:rPr>
        <w:t>2</w:t>
      </w:r>
      <w:r>
        <w:rPr>
          <w:rFonts w:hint="default" w:ascii="Times New Roman" w:hAnsi="Times New Roman" w:cs="Times New Roman"/>
          <w:sz w:val="24"/>
          <w:highlight w:val="none"/>
        </w:rPr>
        <w:t>标段</w:t>
      </w:r>
      <w:r>
        <w:rPr>
          <w:rFonts w:hint="default" w:ascii="Times New Roman" w:hAnsi="Times New Roman" w:cs="Times New Roman"/>
          <w:sz w:val="24"/>
          <w:szCs w:val="28"/>
          <w:highlight w:val="none"/>
        </w:rPr>
        <w:t>：本</w:t>
      </w:r>
      <w:r>
        <w:rPr>
          <w:rFonts w:hint="default" w:ascii="Times New Roman" w:hAnsi="Times New Roman" w:cs="Times New Roman"/>
          <w:sz w:val="24"/>
          <w:szCs w:val="28"/>
          <w:highlight w:val="none"/>
          <w:lang w:val="en-US" w:eastAsia="zh-CN"/>
        </w:rPr>
        <w:t>标段</w:t>
      </w:r>
      <w:r>
        <w:rPr>
          <w:rFonts w:hint="default" w:ascii="Times New Roman" w:hAnsi="Times New Roman" w:cs="Times New Roman"/>
          <w:sz w:val="24"/>
          <w:szCs w:val="28"/>
          <w:highlight w:val="none"/>
        </w:rPr>
        <w:t>要求投标人须具备以下资质、以下业绩，并在人员、设备、资金等方面具备相应的施工能力。</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3.1.1</w:t>
      </w:r>
      <w:r>
        <w:rPr>
          <w:rFonts w:hint="default" w:ascii="Times New Roman" w:hAnsi="Times New Roman" w:cs="Times New Roman"/>
          <w:sz w:val="24"/>
          <w:highlight w:val="none"/>
        </w:rPr>
        <w:t>资质要求：</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投标人必须具有国内独立法人资格及有效的企业法人营业执照；</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投标人必须具备交通运输主管部门颁发的公路养护工程施工从业资质二类乙级</w:t>
      </w:r>
      <w:r>
        <w:rPr>
          <w:rFonts w:hint="eastAsia" w:ascii="Times New Roman" w:hAnsi="Times New Roman" w:cs="Times New Roman"/>
          <w:sz w:val="24"/>
          <w:szCs w:val="28"/>
          <w:highlight w:val="none"/>
          <w:lang w:val="en-US" w:eastAsia="zh-CN"/>
        </w:rPr>
        <w:t>及以上</w:t>
      </w:r>
      <w:r>
        <w:rPr>
          <w:rFonts w:hint="default" w:ascii="Times New Roman" w:hAnsi="Times New Roman" w:cs="Times New Roman"/>
          <w:sz w:val="24"/>
          <w:szCs w:val="28"/>
          <w:highlight w:val="none"/>
        </w:rPr>
        <w:t>资质，或同时具备交通运输部主管部门颁发的路基路面养护乙级及以上资质、桥梁养护乙级及以上资质、交通安全设施养护资质；</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③</w:t>
      </w:r>
      <w:r>
        <w:rPr>
          <w:rFonts w:hint="default" w:ascii="Times New Roman" w:hAnsi="Times New Roman" w:cs="Times New Roman"/>
          <w:sz w:val="24"/>
          <w:szCs w:val="28"/>
          <w:highlight w:val="none"/>
        </w:rPr>
        <w:t>投标人必须具有有效的安全生产许可证。</w:t>
      </w:r>
    </w:p>
    <w:p>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3.1.2业绩要求：</w:t>
      </w:r>
    </w:p>
    <w:p>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投标人</w:t>
      </w:r>
      <w:r>
        <w:rPr>
          <w:rFonts w:hint="default" w:ascii="Times New Roman" w:hAnsi="Times New Roman" w:cs="Times New Roman"/>
          <w:sz w:val="24"/>
          <w:highlight w:val="none"/>
          <w:lang w:eastAsia="zh-CN"/>
        </w:rPr>
        <w:t>近3年</w:t>
      </w:r>
      <w:r>
        <w:rPr>
          <w:rFonts w:hint="default" w:ascii="Times New Roman" w:hAnsi="Times New Roman" w:cs="Times New Roman"/>
          <w:sz w:val="24"/>
          <w:highlight w:val="none"/>
        </w:rPr>
        <w:t>内（</w:t>
      </w:r>
      <w:r>
        <w:rPr>
          <w:rFonts w:hint="default" w:ascii="Times New Roman" w:hAnsi="Times New Roman" w:cs="Times New Roman"/>
          <w:sz w:val="24"/>
          <w:highlight w:val="none"/>
          <w:lang w:eastAsia="zh-CN"/>
        </w:rPr>
        <w:t>2020年1月1日</w:t>
      </w:r>
      <w:r>
        <w:rPr>
          <w:rFonts w:hint="default" w:ascii="Times New Roman" w:hAnsi="Times New Roman" w:cs="Times New Roman"/>
          <w:sz w:val="24"/>
          <w:highlight w:val="none"/>
        </w:rPr>
        <w:t>至投标截止日，以合同签订时间为准）至少独立完成过</w:t>
      </w:r>
      <w:r>
        <w:rPr>
          <w:rFonts w:hint="default" w:ascii="Times New Roman" w:hAnsi="Times New Roman" w:cs="Times New Roman"/>
          <w:sz w:val="24"/>
          <w:highlight w:val="none"/>
          <w:lang w:val="en-US" w:eastAsia="zh-CN"/>
        </w:rPr>
        <w:t>累计不少于</w:t>
      </w:r>
      <w:r>
        <w:rPr>
          <w:rFonts w:hint="eastAsia" w:ascii="Times New Roman" w:hAnsi="Times New Roman" w:cs="Times New Roman"/>
          <w:sz w:val="24"/>
          <w:highlight w:val="none"/>
          <w:lang w:val="en-US" w:eastAsia="zh-CN"/>
        </w:rPr>
        <w:t>35</w:t>
      </w:r>
      <w:r>
        <w:rPr>
          <w:rFonts w:hint="default" w:ascii="Times New Roman" w:hAnsi="Times New Roman" w:cs="Times New Roman"/>
          <w:sz w:val="24"/>
          <w:highlight w:val="none"/>
        </w:rPr>
        <w:t>km</w:t>
      </w:r>
      <w:r>
        <w:rPr>
          <w:rFonts w:hint="default" w:ascii="Times New Roman" w:hAnsi="Times New Roman" w:cs="Times New Roman"/>
          <w:sz w:val="24"/>
          <w:highlight w:val="none"/>
          <w:lang w:val="en-US" w:eastAsia="zh-CN"/>
        </w:rPr>
        <w:t>三级及以上公路养护工程（必须包含大中修或预防性养护）施工业绩</w:t>
      </w:r>
      <w:r>
        <w:rPr>
          <w:rFonts w:hint="default" w:ascii="Times New Roman" w:hAnsi="Times New Roman" w:cs="Times New Roman"/>
          <w:sz w:val="24"/>
          <w:highlight w:val="none"/>
        </w:rPr>
        <w:t>。</w:t>
      </w:r>
    </w:p>
    <w:p>
      <w:pPr>
        <w:pStyle w:val="5"/>
        <w:shd w:val="clear"/>
        <w:spacing w:line="360" w:lineRule="auto"/>
        <w:ind w:firstLine="480" w:firstLineChars="200"/>
        <w:jc w:val="both"/>
        <w:rPr>
          <w:rFonts w:hint="default" w:ascii="Times New Roman" w:hAnsi="Times New Roman" w:cs="Times New Roman"/>
          <w:sz w:val="24"/>
          <w:highlight w:val="none"/>
        </w:rPr>
      </w:pPr>
      <w:r>
        <w:rPr>
          <w:rFonts w:hint="default" w:ascii="Times New Roman" w:hAnsi="Times New Roman" w:cs="Times New Roman"/>
          <w:sz w:val="24"/>
          <w:highlight w:val="none"/>
        </w:rPr>
        <w:t>3.1.3财务要求：</w:t>
      </w:r>
    </w:p>
    <w:p>
      <w:pPr>
        <w:pStyle w:val="5"/>
        <w:shd w:val="clear"/>
        <w:spacing w:line="360" w:lineRule="auto"/>
        <w:ind w:firstLine="480" w:firstLineChars="200"/>
        <w:jc w:val="both"/>
        <w:rPr>
          <w:rFonts w:hint="default" w:ascii="Times New Roman" w:hAnsi="Times New Roman" w:eastAsia="宋体" w:cs="Times New Roman"/>
          <w:sz w:val="24"/>
          <w:szCs w:val="28"/>
          <w:highlight w:val="none"/>
          <w:lang w:val="en-US" w:eastAsia="zh-CN"/>
        </w:rPr>
      </w:pPr>
      <w:r>
        <w:rPr>
          <w:rFonts w:hint="default" w:ascii="Times New Roman" w:hAnsi="Times New Roman" w:cs="Times New Roman"/>
          <w:sz w:val="24"/>
          <w:szCs w:val="28"/>
          <w:highlight w:val="none"/>
        </w:rPr>
        <w:t>投标人在20</w:t>
      </w:r>
      <w:r>
        <w:rPr>
          <w:rFonts w:hint="eastAsia" w:ascii="Times New Roman" w:hAnsi="Times New Roman" w:cs="Times New Roman"/>
          <w:sz w:val="24"/>
          <w:szCs w:val="28"/>
          <w:highlight w:val="none"/>
          <w:lang w:eastAsia="zh-CN"/>
        </w:rPr>
        <w:t>2</w:t>
      </w:r>
      <w:r>
        <w:rPr>
          <w:rFonts w:hint="eastAsia" w:ascii="Times New Roman" w:hAnsi="Times New Roman" w:cs="Times New Roman"/>
          <w:sz w:val="24"/>
          <w:szCs w:val="28"/>
          <w:highlight w:val="none"/>
          <w:lang w:val="en-US" w:eastAsia="zh-CN"/>
        </w:rPr>
        <w:t>0</w:t>
      </w:r>
      <w:r>
        <w:rPr>
          <w:rFonts w:hint="default" w:ascii="Times New Roman" w:hAnsi="Times New Roman" w:cs="Times New Roman"/>
          <w:sz w:val="24"/>
          <w:szCs w:val="28"/>
          <w:highlight w:val="none"/>
        </w:rPr>
        <w:t>年至20</w:t>
      </w:r>
      <w:r>
        <w:rPr>
          <w:rFonts w:hint="eastAsia" w:ascii="Times New Roman" w:hAnsi="Times New Roman" w:cs="Times New Roman"/>
          <w:sz w:val="24"/>
          <w:szCs w:val="28"/>
          <w:highlight w:val="none"/>
          <w:lang w:eastAsia="zh-CN"/>
        </w:rPr>
        <w:t>2</w:t>
      </w:r>
      <w:r>
        <w:rPr>
          <w:rFonts w:hint="eastAsia" w:ascii="Times New Roman" w:hAnsi="Times New Roman" w:cs="Times New Roman"/>
          <w:sz w:val="24"/>
          <w:szCs w:val="28"/>
          <w:highlight w:val="none"/>
          <w:lang w:val="en-US" w:eastAsia="zh-CN"/>
        </w:rPr>
        <w:t>2</w:t>
      </w:r>
      <w:r>
        <w:rPr>
          <w:rFonts w:hint="default" w:ascii="Times New Roman" w:hAnsi="Times New Roman" w:cs="Times New Roman"/>
          <w:sz w:val="24"/>
          <w:szCs w:val="28"/>
          <w:highlight w:val="none"/>
        </w:rPr>
        <w:t>年的各年末流动资产与流动负债比均大于1</w:t>
      </w:r>
      <w:r>
        <w:rPr>
          <w:rFonts w:hint="default" w:ascii="Times New Roman" w:hAnsi="Times New Roman" w:cs="Times New Roman"/>
          <w:sz w:val="24"/>
          <w:szCs w:val="28"/>
          <w:highlight w:val="none"/>
          <w:lang w:eastAsia="zh-CN"/>
        </w:rPr>
        <w:t>。</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highlight w:val="none"/>
        </w:rPr>
        <w:t>3.1.4主要人员要求：</w:t>
      </w:r>
    </w:p>
    <w:p>
      <w:pPr>
        <w:pStyle w:val="5"/>
        <w:shd w:val="clear"/>
        <w:spacing w:line="360" w:lineRule="auto"/>
        <w:ind w:firstLine="480" w:firstLineChars="200"/>
        <w:jc w:val="both"/>
        <w:rPr>
          <w:rFonts w:hint="default" w:ascii="Times New Roman" w:hAnsi="Times New Roman" w:eastAsia="宋体" w:cs="Times New Roman"/>
          <w:sz w:val="24"/>
          <w:szCs w:val="28"/>
          <w:highlight w:val="none"/>
          <w:lang w:eastAsia="zh-CN"/>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项目经理1名：具有公路工程相关专业中级及以上技术职称，具有公路工程专业二级注册建造师证书并注册在本单位，具有交通运输主管部门颁发的安全生产考核合格B类证书注册在本单位且在有效期内；至少担任过1项三级及以上公路养护工程项目经理</w:t>
      </w:r>
      <w:r>
        <w:rPr>
          <w:rFonts w:hint="eastAsia" w:ascii="Times New Roman" w:hAnsi="Times New Roman" w:cs="Times New Roman"/>
          <w:sz w:val="24"/>
          <w:szCs w:val="28"/>
          <w:highlight w:val="none"/>
          <w:lang w:eastAsia="zh-CN"/>
        </w:rPr>
        <w:t>（</w:t>
      </w:r>
      <w:r>
        <w:rPr>
          <w:rFonts w:hint="default" w:ascii="Times New Roman" w:hAnsi="Times New Roman" w:cs="Times New Roman"/>
          <w:sz w:val="24"/>
          <w:szCs w:val="28"/>
          <w:highlight w:val="none"/>
        </w:rPr>
        <w:t>或项目副经理</w:t>
      </w:r>
      <w:r>
        <w:rPr>
          <w:rFonts w:hint="eastAsia" w:ascii="Times New Roman" w:hAnsi="Times New Roman" w:cs="Times New Roman"/>
          <w:sz w:val="24"/>
          <w:szCs w:val="28"/>
          <w:highlight w:val="none"/>
          <w:lang w:eastAsia="zh-CN"/>
        </w:rPr>
        <w:t>）</w:t>
      </w:r>
      <w:r>
        <w:rPr>
          <w:rFonts w:hint="default" w:ascii="Times New Roman" w:hAnsi="Times New Roman" w:cs="Times New Roman"/>
          <w:sz w:val="24"/>
          <w:szCs w:val="28"/>
          <w:highlight w:val="none"/>
          <w:lang w:eastAsia="zh-CN"/>
        </w:rPr>
        <w:t>。</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项目总工1名：具有公路工程相关专业中级及以上技术职称，具有交通运输主管部门颁发的安全生产考核合格B类证书注册在本单位且在有效期内，至少担任过1项三级及以上公路养护工程项目总工</w:t>
      </w:r>
      <w:r>
        <w:rPr>
          <w:rFonts w:hint="eastAsia" w:ascii="Times New Roman" w:hAnsi="Times New Roman" w:cs="Times New Roman"/>
          <w:sz w:val="24"/>
          <w:szCs w:val="28"/>
          <w:highlight w:val="none"/>
          <w:lang w:eastAsia="zh-CN"/>
        </w:rPr>
        <w:t>（</w:t>
      </w:r>
      <w:r>
        <w:rPr>
          <w:rFonts w:hint="default" w:ascii="Times New Roman" w:hAnsi="Times New Roman" w:cs="Times New Roman"/>
          <w:sz w:val="24"/>
          <w:szCs w:val="28"/>
          <w:highlight w:val="none"/>
        </w:rPr>
        <w:t>或技术负责人或项目副总工</w:t>
      </w:r>
      <w:r>
        <w:rPr>
          <w:rFonts w:hint="eastAsia" w:ascii="Times New Roman" w:hAnsi="Times New Roman" w:cs="Times New Roman"/>
          <w:sz w:val="24"/>
          <w:szCs w:val="28"/>
          <w:highlight w:val="none"/>
          <w:lang w:eastAsia="zh-CN"/>
        </w:rPr>
        <w:t>）</w:t>
      </w:r>
      <w:r>
        <w:rPr>
          <w:rFonts w:hint="default" w:ascii="Times New Roman" w:hAnsi="Times New Roman" w:cs="Times New Roman"/>
          <w:sz w:val="24"/>
          <w:szCs w:val="28"/>
          <w:highlight w:val="none"/>
        </w:rPr>
        <w:t>。</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目前未在其他项目上任职，或由投标人出具的虽在其他项目上任职但本项目中标后能够从该项目撤离的承诺。</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rPr>
        <w:t>3.1.5企业信誉要求：投标人存在下列不良状况或不良信用记录的单位，不得参加投标：</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①</w:t>
      </w:r>
      <w:r>
        <w:rPr>
          <w:rFonts w:hint="default" w:ascii="Times New Roman" w:hAnsi="Times New Roman" w:cs="Times New Roman"/>
          <w:sz w:val="24"/>
          <w:szCs w:val="28"/>
          <w:highlight w:val="none"/>
        </w:rPr>
        <w:t>凡被交通运输部或陕西省交通运输主管部门取消或暂停在陕西省投标资格且在处罚期内的单位无资格参与本项目投标；</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②</w:t>
      </w:r>
      <w:r>
        <w:rPr>
          <w:rFonts w:hint="default" w:ascii="Times New Roman" w:hAnsi="Times New Roman" w:cs="Times New Roman"/>
          <w:sz w:val="24"/>
          <w:szCs w:val="28"/>
          <w:highlight w:val="none"/>
        </w:rPr>
        <w:t>凡在2022年度陕西省公路养护施工单位信用评价结果中，被评为D级或曾被评为D级但处罚期限未过的单位无资格参与本项目投标；</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③</w:t>
      </w:r>
      <w:r>
        <w:rPr>
          <w:rFonts w:hint="default" w:ascii="Times New Roman" w:hAnsi="Times New Roman" w:cs="Times New Roman"/>
          <w:sz w:val="24"/>
          <w:szCs w:val="28"/>
          <w:highlight w:val="none"/>
        </w:rPr>
        <w:t>被责令停业，暂扣或吊销执照，或吊销资质证书；</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④</w:t>
      </w:r>
      <w:r>
        <w:rPr>
          <w:rFonts w:hint="default" w:ascii="Times New Roman" w:hAnsi="Times New Roman" w:cs="Times New Roman"/>
          <w:sz w:val="24"/>
          <w:szCs w:val="28"/>
          <w:highlight w:val="none"/>
        </w:rPr>
        <w:t>进入清算程序，或被宣告破产，或其他丧失履约能力的情形；</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⑤</w:t>
      </w:r>
      <w:r>
        <w:rPr>
          <w:rFonts w:hint="default" w:ascii="Times New Roman" w:hAnsi="Times New Roman" w:cs="Times New Roman"/>
          <w:sz w:val="24"/>
          <w:szCs w:val="28"/>
          <w:highlight w:val="none"/>
        </w:rPr>
        <w:t>在国家企业信用信息公示系统（http://www.gsxt.gov.cn/）中被列入严重违法失信企业名单；在“信用中国”网站（http://www.creditchina.gov.cn/）中被列入失信被执行人名单；</w:t>
      </w:r>
    </w:p>
    <w:p>
      <w:pPr>
        <w:pStyle w:val="5"/>
        <w:shd w:val="clear"/>
        <w:spacing w:line="360" w:lineRule="auto"/>
        <w:ind w:firstLine="480" w:firstLineChars="200"/>
        <w:jc w:val="both"/>
        <w:rPr>
          <w:rFonts w:hint="default" w:ascii="Times New Roman" w:hAnsi="Times New Roman" w:cs="Times New Roman"/>
          <w:sz w:val="24"/>
          <w:szCs w:val="28"/>
          <w:highlight w:val="none"/>
        </w:rPr>
      </w:pPr>
      <w:r>
        <w:rPr>
          <w:rFonts w:hint="default" w:ascii="Times New Roman" w:hAnsi="Times New Roman" w:cs="Times New Roman"/>
          <w:sz w:val="24"/>
          <w:szCs w:val="28"/>
          <w:highlight w:val="none"/>
          <w:lang w:val="en-US" w:eastAsia="zh-CN"/>
        </w:rPr>
        <w:t>⑥</w:t>
      </w:r>
      <w:r>
        <w:rPr>
          <w:rFonts w:hint="default" w:ascii="Times New Roman" w:hAnsi="Times New Roman" w:cs="Times New Roman"/>
          <w:sz w:val="24"/>
          <w:szCs w:val="28"/>
          <w:highlight w:val="none"/>
        </w:rPr>
        <w:t>投标人及其法定代表人、拟委任的项目经理、项目总工在近三年内有行贿犯罪行为的；</w:t>
      </w:r>
    </w:p>
    <w:p>
      <w:pPr>
        <w:shd w:val="clear"/>
        <w:spacing w:line="360" w:lineRule="auto"/>
        <w:ind w:firstLine="480" w:firstLineChars="200"/>
        <w:rPr>
          <w:rFonts w:hint="default" w:ascii="Times New Roman" w:hAnsi="Times New Roman" w:eastAsia="宋体" w:cs="Times New Roman"/>
          <w:sz w:val="24"/>
          <w:highlight w:val="none"/>
          <w:lang w:eastAsia="zh-CN"/>
        </w:rPr>
      </w:pPr>
      <w:r>
        <w:rPr>
          <w:rFonts w:hint="default" w:ascii="Times New Roman" w:hAnsi="Times New Roman" w:cs="Times New Roman"/>
          <w:sz w:val="24"/>
          <w:szCs w:val="28"/>
          <w:highlight w:val="none"/>
          <w:lang w:val="en-US" w:eastAsia="zh-CN"/>
        </w:rPr>
        <w:t>⑦</w:t>
      </w:r>
      <w:r>
        <w:rPr>
          <w:rFonts w:hint="default" w:ascii="Times New Roman" w:hAnsi="Times New Roman" w:cs="Times New Roman"/>
          <w:sz w:val="24"/>
          <w:szCs w:val="28"/>
          <w:highlight w:val="none"/>
        </w:rPr>
        <w:t>法律法规规定的其他情形。</w:t>
      </w:r>
    </w:p>
    <w:p>
      <w:pPr>
        <w:rPr>
          <w:rFonts w:hint="default" w:ascii="Times New Roman" w:hAnsi="Times New Roman" w:eastAsia="黑体" w:cs="Times New Roman"/>
          <w:b w:val="0"/>
          <w:color w:val="auto"/>
          <w:sz w:val="28"/>
          <w:szCs w:val="28"/>
          <w:highlight w:val="none"/>
        </w:rPr>
      </w:pPr>
      <w:r>
        <w:rPr>
          <w:rFonts w:hint="default" w:ascii="Times New Roman" w:hAnsi="Times New Roman" w:eastAsia="黑体" w:cs="Times New Roman"/>
          <w:b w:val="0"/>
          <w:color w:val="auto"/>
          <w:sz w:val="28"/>
          <w:szCs w:val="28"/>
          <w:highlight w:val="none"/>
        </w:rPr>
        <w:br w:type="page"/>
      </w:r>
    </w:p>
    <w:p>
      <w:pPr>
        <w:pStyle w:val="2"/>
        <w:shd w:val="clear"/>
        <w:spacing w:before="480" w:after="240" w:line="240" w:lineRule="auto"/>
        <w:jc w:val="center"/>
        <w:rPr>
          <w:rFonts w:hint="default" w:ascii="Times New Roman" w:hAnsi="Times New Roman" w:eastAsia="黑体" w:cs="Times New Roman"/>
          <w:b w:val="0"/>
          <w:color w:val="auto"/>
          <w:sz w:val="28"/>
          <w:szCs w:val="28"/>
          <w:highlight w:val="none"/>
        </w:rPr>
      </w:pPr>
      <w:r>
        <w:rPr>
          <w:rFonts w:hint="default" w:ascii="Times New Roman" w:hAnsi="Times New Roman" w:eastAsia="黑体" w:cs="Times New Roman"/>
          <w:b w:val="0"/>
          <w:color w:val="auto"/>
          <w:sz w:val="28"/>
          <w:szCs w:val="28"/>
          <w:highlight w:val="none"/>
        </w:rPr>
        <w:t>评标办法（技术评分最低标价法）</w:t>
      </w:r>
    </w:p>
    <w:p>
      <w:pPr>
        <w:pStyle w:val="2"/>
        <w:shd w:val="clear"/>
        <w:spacing w:before="480" w:after="240" w:line="380" w:lineRule="atLeast"/>
        <w:rPr>
          <w:rFonts w:hint="default" w:ascii="Times New Roman" w:hAnsi="Times New Roman" w:eastAsia="黑体" w:cs="Times New Roman"/>
          <w:b w:val="0"/>
          <w:color w:val="auto"/>
          <w:sz w:val="24"/>
          <w:szCs w:val="24"/>
          <w:highlight w:val="none"/>
        </w:rPr>
      </w:pPr>
      <w:bookmarkStart w:id="15" w:name="_Toc9708"/>
      <w:bookmarkStart w:id="16" w:name="_Toc501257141"/>
      <w:bookmarkStart w:id="17" w:name="_Toc17379"/>
      <w:bookmarkStart w:id="18" w:name="_Toc11272"/>
      <w:bookmarkStart w:id="19" w:name="_Toc31200"/>
      <w:r>
        <w:rPr>
          <w:rFonts w:hint="default" w:ascii="Times New Roman" w:hAnsi="Times New Roman" w:eastAsia="黑体" w:cs="Times New Roman"/>
          <w:b w:val="0"/>
          <w:color w:val="auto"/>
          <w:sz w:val="24"/>
          <w:szCs w:val="24"/>
          <w:highlight w:val="none"/>
        </w:rPr>
        <w:t>评标办法前附表</w:t>
      </w:r>
      <w:bookmarkEnd w:id="15"/>
      <w:bookmarkEnd w:id="16"/>
      <w:bookmarkEnd w:id="17"/>
      <w:bookmarkEnd w:id="18"/>
      <w:bookmarkEnd w:id="19"/>
    </w:p>
    <w:tbl>
      <w:tblPr>
        <w:tblStyle w:val="7"/>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32"/>
        <w:gridCol w:w="557"/>
        <w:gridCol w:w="703"/>
        <w:gridCol w:w="235"/>
        <w:gridCol w:w="1941"/>
        <w:gridCol w:w="787"/>
        <w:gridCol w:w="3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blHeader/>
        </w:trPr>
        <w:tc>
          <w:tcPr>
            <w:tcW w:w="2308" w:type="dxa"/>
            <w:gridSpan w:val="4"/>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条款号</w:t>
            </w:r>
          </w:p>
        </w:tc>
        <w:tc>
          <w:tcPr>
            <w:tcW w:w="65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pacing w:val="4"/>
                <w:sz w:val="24"/>
                <w:highlight w:val="none"/>
              </w:rPr>
            </w:pPr>
            <w:r>
              <w:rPr>
                <w:rFonts w:hint="default" w:ascii="Times New Roman" w:hAnsi="Times New Roman" w:cs="Times New Roman"/>
                <w:bCs/>
                <w:color w:val="auto"/>
                <w:spacing w:val="4"/>
                <w:sz w:val="24"/>
                <w:highlight w:val="none"/>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1260"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0" w:firstLineChars="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评标方法</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本次评标采用技术评分最低标价法，通过第二信封评审的投标人，按照评标价由低到高的顺序推荐中标候选人。评标价相等时，评标委员会依次按照以下优先顺序推荐中标候选人：</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）2022年度陕西省公路养护施工单位信用评价结果中等级较高的投标人优先；</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）商务和技术得分较高的投标人优先。</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）商务和技术得分相等时，则依次按照施工组织设计、主要人员、技术能力、履约信誉各单项评分因素得分高的优先；各单项评分因素也相等的，按投标文件递交时间先后排序，先递交排序靠前的优先。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2.1.1</w:t>
            </w:r>
          </w:p>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2.1.3</w:t>
            </w:r>
          </w:p>
        </w:tc>
        <w:tc>
          <w:tcPr>
            <w:tcW w:w="1260" w:type="dxa"/>
            <w:gridSpan w:val="2"/>
            <w:tcBorders>
              <w:top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形式评审与响应性评审标准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第一个信封（商务及技术文件）评审标准：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（1）投标文件按照招标文件规定的格式、内容填写，字迹清晰可辨：</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a.投标函按招标文件规定填报了项目名称、标段号、补遗书编号（如有）、工期、工程质量要求及安全目标；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b.投标函附录的所有数据均符合招标文件规定；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c.投标文件组成齐全完整，内容均按规定填写。</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（2）投标文件上法定代表人或其委托代理人的签字、投标人的单位章盖章齐全，符合招标文件规定。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（3）投标人按照招标文件的规定提供了投标保证金：</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a.投标保证金金额符合招标文件规定的金额，且投标保证金有效期不少于投标有效期；</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b.若投标保证金采用现金形式提交，投标人应在递交投标文件截止时间之前，将投标保证金由投标人的基本账户转入招标人指定账户；</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c.若投标保证金采用银行保函形式提交，银行保函的格式、开具保函的银行均满足招标文件要求，且在递交投标文件截止时间之前向招标人提交了银行保函原件。</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（4）投标人法定代表人授权委托代理人签署投标文件的，须提交授权委托书，且授权人和被授权人均在授权委托书上签名。</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（5）投标人法定代表人亲自签署投标文件的，提供了法定代表人身份证明，且法定代表人在法定代表人身份证明上签名。</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）同一投标人未提交两个以上不同的投标文件，但招标文件要求提交备选投标的除外。</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）投标文件中未出现有关投标报价的内容。</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）投标文件载明的招标项目完成期限未超过招标文件规定的时限。</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）投标人未以联合体形式参与投标。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）投标文件对招标文件的实质性要求和条件作出响应。</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投标文件编制符合招标文件要求。</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）权利义务符合招标文件规定：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a.投标人应接受招标文件规定的风险划分原则，未提出新的风险划分办法；</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b.投标人未增加发包人的责任范围，或减少投标人义务；</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c.投标人未提出不同的工程验收、计量、支付办法；</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d.投标人对合同纠纷、事故处理办法未提出异议；</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e.投标人在投标活动中无欺诈行为；</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f.投标人未对合同条款有重要保留。</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第二个信封（报价文件）评审标准：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（1）投标文件按照招标文件规定的格式、内容填写，字迹清晰可辨：</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a.投标函按招标文件规定填报了项目名称、标段号、补遗书编号（如有）、投标价（包括大写金额和小写金额）；</w:t>
            </w:r>
          </w:p>
          <w:p>
            <w:pPr>
              <w:keepNext w:val="0"/>
              <w:keepLines w:val="0"/>
              <w:suppressLineNumbers w:val="0"/>
              <w:shd w:val="clear"/>
              <w:spacing w:before="0" w:beforeAutospacing="0" w:after="0" w:afterAutospacing="0" w:line="360" w:lineRule="atLeas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b.已标价工程量清单说明文字与招标文件规定一致，未进行实质性修改和删减；</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c.投标文件组成齐全完整，内容均按规定填写。</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（2）投标文件上法定代表人或其委托代理人的签字、投标人的单位章盖章齐全，符合招标文件规定。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（3）投标报价未超过招标文件设定的最高投标限价。</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（4）投标函中报价的大写金额能够确定具体数值。</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（5）同一投标人未提交两个以上不同的投标报价。</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（6）投标人未提交调价函。</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（7）投标人填写完毕的工程量固化清单未对工程量固化清单电子文件中的数据、格式和运算定义进行修改；工程量固化清单中的投标报价和投标函大写金额报价一致。</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投标文件编制符合招标文件要求。</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2.1.2</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资格评审</w:t>
            </w:r>
          </w:p>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标准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（1）投标人具备有效的营业执照、资质证书、安全生产许可证和基本账户开户许可证（或基本存款账户证明）。 </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（2）投标人的资质等级符合招标文件规定。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（3）投标人的财务状况符合招标文件规定。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（4）投标人的类似项目业绩符合招标文件规定。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（5）投标人的信誉符合招标文件规定。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（6）投标人的项目经理和项目总工资格、在岗情况符合招标文件规定。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（7）投标人的其他要求符合招标文件规定。</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（8）投标人不存在第二章“投标人须知”第1.4.3项或第1.4.4项规定的任何一种情形。</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投标文件未满足以上任一条件的，其投标视为无效，评标委员会将否决其投标。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2.2.1</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第一个信封评分分值构成</w:t>
            </w:r>
          </w:p>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（总分100分）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施工组织设计：40分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要</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人</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员： 35分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术</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能</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力： 10分</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约</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信</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誉： 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2.2.3</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第二个信封详细评审标准</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评标价计算公式：</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评标价＝投标函中的投标总报价-暂估价-暂列金额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8"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3.2.4</w:t>
            </w:r>
          </w:p>
        </w:tc>
        <w:tc>
          <w:tcPr>
            <w:tcW w:w="1260" w:type="dxa"/>
            <w:gridSpan w:val="2"/>
            <w:tcBorders>
              <w:top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通过第一个信封详细评审的投标人数量</w:t>
            </w:r>
          </w:p>
        </w:tc>
        <w:tc>
          <w:tcPr>
            <w:tcW w:w="6583" w:type="dxa"/>
            <w:gridSpan w:val="4"/>
            <w:tcBorders>
              <w:top w:val="single" w:color="auto" w:sz="4" w:space="0"/>
              <w:left w:val="single" w:color="auto" w:sz="4" w:space="0"/>
              <w:right w:val="single" w:color="auto" w:sz="4" w:space="0"/>
            </w:tcBorders>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按照投标人的商务和技术得分由高到低排序，选择前</w:t>
            </w:r>
            <w:r>
              <w:rPr>
                <w:rFonts w:hint="default" w:ascii="Times New Roman" w:hAnsi="Times New Roman" w:cs="Times New Roman"/>
                <w:color w:val="auto"/>
                <w:sz w:val="24"/>
                <w:highlight w:val="none"/>
                <w:u w:val="single"/>
                <w:lang w:val="en-US" w:eastAsia="zh-CN"/>
              </w:rPr>
              <w:t>3</w:t>
            </w:r>
            <w:r>
              <w:rPr>
                <w:rFonts w:hint="default" w:ascii="Times New Roman" w:hAnsi="Times New Roman" w:cs="Times New Roman"/>
                <w:color w:val="auto"/>
                <w:sz w:val="24"/>
                <w:highlight w:val="none"/>
              </w:rPr>
              <w:t>名（含第3名）通过详细评审，对排名在前</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名（含第</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名）的投标人的投标文件第二个信封进行评审。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71" w:type="dxa"/>
            <w:gridSpan w:val="7"/>
            <w:tcBorders>
              <w:top w:val="single" w:color="auto" w:sz="4" w:space="0"/>
            </w:tcBorders>
            <w:vAlign w:val="top"/>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评分因素与权重分值</w:t>
            </w:r>
            <w:r>
              <w:rPr>
                <w:rStyle w:val="9"/>
                <w:rFonts w:hint="default" w:ascii="Times New Roman" w:hAnsi="Times New Roman" w:cs="Times New Roman"/>
                <w:bCs/>
                <w:color w:val="auto"/>
                <w:sz w:val="24"/>
                <w:highlight w:val="none"/>
              </w:rPr>
              <w:footnoteReference w:id="0"/>
            </w:r>
          </w:p>
        </w:tc>
        <w:tc>
          <w:tcPr>
            <w:tcW w:w="3620" w:type="dxa"/>
            <w:vMerge w:val="restart"/>
            <w:tcBorders>
              <w:top w:val="single" w:color="auto" w:sz="4" w:space="0"/>
            </w:tcBorders>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
                <w:color w:val="auto"/>
                <w:sz w:val="24"/>
                <w:highlight w:val="none"/>
              </w:rPr>
            </w:pPr>
            <w:r>
              <w:rPr>
                <w:rFonts w:hint="default" w:ascii="Times New Roman" w:hAnsi="Times New Roman" w:cs="Times New Roman"/>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6"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条款号</w:t>
            </w:r>
          </w:p>
        </w:tc>
        <w:tc>
          <w:tcPr>
            <w:tcW w:w="789" w:type="dxa"/>
            <w:gridSpan w:val="2"/>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w:t>
            </w:r>
          </w:p>
        </w:tc>
        <w:tc>
          <w:tcPr>
            <w:tcW w:w="938" w:type="dxa"/>
            <w:gridSpan w:val="2"/>
            <w:vAlign w:val="center"/>
          </w:tcPr>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评分因素权重分值</w:t>
            </w:r>
          </w:p>
        </w:tc>
        <w:tc>
          <w:tcPr>
            <w:tcW w:w="1941"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各评分因素细分项</w:t>
            </w:r>
          </w:p>
        </w:tc>
        <w:tc>
          <w:tcPr>
            <w:tcW w:w="787" w:type="dxa"/>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分值</w:t>
            </w:r>
          </w:p>
        </w:tc>
        <w:tc>
          <w:tcPr>
            <w:tcW w:w="3620" w:type="dxa"/>
            <w:vMerge w:val="continue"/>
            <w:vAlign w:val="top"/>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2.2.2（1）</w:t>
            </w:r>
          </w:p>
        </w:tc>
        <w:tc>
          <w:tcPr>
            <w:tcW w:w="789"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施工组织设计</w:t>
            </w:r>
          </w:p>
        </w:tc>
        <w:tc>
          <w:tcPr>
            <w:tcW w:w="938"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0分</w:t>
            </w:r>
          </w:p>
        </w:tc>
        <w:tc>
          <w:tcPr>
            <w:tcW w:w="1941" w:type="dxa"/>
            <w:vAlign w:val="center"/>
          </w:tcPr>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总体施工组织布置及规划</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1"/>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总体施工组织布置及规划满足工程基本要求，得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主要工程项目的施工方案、方法与技术措施</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（1）主要工程项目的施工方案、方法与技术措施满足工程基本要求，得</w:t>
            </w: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尤其对重点、关键和难点工程的施工方案、方法及其措施评审</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，本项最高得</w:t>
            </w:r>
            <w:r>
              <w:rPr>
                <w:rFonts w:hint="default"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农民工保障措施</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3分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（1）农民工保障措施满足基本要求得1.8分；</w:t>
            </w:r>
          </w:p>
          <w:p>
            <w:pPr>
              <w:keepNext w:val="0"/>
              <w:keepLines w:val="0"/>
              <w:suppressLineNumbers w:val="0"/>
              <w:spacing w:before="0" w:beforeAutospacing="0" w:after="0" w:afterAutospacing="0" w:line="400" w:lineRule="exact"/>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4"/>
                <w:highlight w:val="none"/>
                <w:lang w:val="en-US" w:eastAsia="zh-CN"/>
              </w:rPr>
              <w:t>（2）保障措施科学合理，可以切实保障农民工工资酌情加分，本项最高3分。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工程质量、工期保证、安全生产管理体系及保证措施</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rPr>
              <w:t>5分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（1）工程质量目标、工期符合招标文件要求，工程质量、工期保证、安全生产管理体系及保证措施满足工程基本要求，得3分；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环境保护、水土保持保证体系及保证措施</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（1）环境保护、水土保持保证体系及保证措施满足工程基本要求，得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u w:val="singl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文明施工、安全生产保证体系及保证措施</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eastAsia="宋体" w:cs="Times New Roman"/>
                <w:color w:val="auto"/>
                <w:kern w:val="2"/>
                <w:sz w:val="24"/>
                <w:szCs w:val="24"/>
                <w:highlight w:val="none"/>
                <w:u w:val="single"/>
                <w:lang w:val="en-US" w:eastAsia="zh-CN" w:bidi="ar-SA"/>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（1）文明施工、安全生产保证体系及保证措施满足工程基本要求，得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right="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项目风险预测与防范，事故应急预案</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（1）项目风险预测与防范，事故应急预案满足工程基本要求，得</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（2）切实可行且合理科学的，酌情加分，本项最高得</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缺陷责任期工作方案、管理体系及质量保证措施</w:t>
            </w:r>
          </w:p>
        </w:tc>
        <w:tc>
          <w:tcPr>
            <w:tcW w:w="787" w:type="dxa"/>
            <w:vAlign w:val="center"/>
          </w:tcPr>
          <w:p>
            <w:pPr>
              <w:keepNext w:val="0"/>
              <w:keepLines w:val="0"/>
              <w:suppressLineNumbers w:val="0"/>
              <w:shd w:val="clear"/>
              <w:spacing w:before="0" w:beforeAutospacing="0" w:after="0" w:afterAutospacing="0" w:line="400" w:lineRule="exact"/>
              <w:ind w:left="0" w:leftChars="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2"/>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缺陷责任期工作方案、管理体系及保证措施满足工程基本要求，得</w:t>
            </w:r>
            <w:r>
              <w:rPr>
                <w:rFonts w:hint="default"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分；</w:t>
            </w:r>
          </w:p>
          <w:p>
            <w:pPr>
              <w:keepNext w:val="0"/>
              <w:keepLines w:val="0"/>
              <w:numPr>
                <w:ilvl w:val="0"/>
                <w:numId w:val="2"/>
              </w:numPr>
              <w:suppressLineNumbers w:val="0"/>
              <w:shd w:val="clear"/>
              <w:spacing w:before="0" w:beforeAutospacing="0" w:after="0" w:afterAutospacing="0" w:line="400" w:lineRule="exact"/>
              <w:ind w:left="0" w:leftChars="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切实可行且合理科学的，酌情加分，本项最高得</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keepNext w:val="0"/>
              <w:keepLines w:val="0"/>
              <w:suppressLineNumbers w:val="0"/>
              <w:shd w:val="clear"/>
              <w:spacing w:before="0" w:beforeAutospacing="0" w:after="0" w:afterAutospacing="0" w:line="400" w:lineRule="exact"/>
              <w:ind w:left="-92" w:leftChars="-44" w:right="-88" w:rightChars="-42"/>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2.2.2（2）</w:t>
            </w:r>
          </w:p>
        </w:tc>
        <w:tc>
          <w:tcPr>
            <w:tcW w:w="789"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主要人员</w:t>
            </w:r>
          </w:p>
        </w:tc>
        <w:tc>
          <w:tcPr>
            <w:tcW w:w="938"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35</w:t>
            </w:r>
            <w:r>
              <w:rPr>
                <w:rFonts w:hint="default" w:ascii="Times New Roman" w:hAnsi="Times New Roman" w:cs="Times New Roman"/>
                <w:color w:val="auto"/>
                <w:sz w:val="24"/>
                <w:highlight w:val="none"/>
              </w:rPr>
              <w:t>分</w:t>
            </w: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项目经理任职资格与业绩</w:t>
            </w:r>
          </w:p>
        </w:tc>
        <w:tc>
          <w:tcPr>
            <w:tcW w:w="787" w:type="dxa"/>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0"/>
              </w:numPr>
              <w:suppressLineNumbers w:val="0"/>
              <w:shd w:val="clear"/>
              <w:spacing w:before="0" w:beforeAutospacing="0" w:after="0" w:afterAutospacing="0" w:line="400" w:lineRule="exact"/>
              <w:ind w:left="0" w:right="0" w:right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满足资格审查标准得</w:t>
            </w:r>
            <w:r>
              <w:rPr>
                <w:rFonts w:hint="eastAsia"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分；</w:t>
            </w:r>
          </w:p>
          <w:p>
            <w:pPr>
              <w:keepNext w:val="0"/>
              <w:keepLines w:val="0"/>
              <w:numPr>
                <w:ilvl w:val="0"/>
                <w:numId w:val="0"/>
              </w:numPr>
              <w:suppressLineNumbers w:val="0"/>
              <w:shd w:val="clear"/>
              <w:spacing w:before="0" w:beforeAutospacing="0" w:after="0" w:afterAutospacing="0" w:line="400" w:lineRule="exact"/>
              <w:ind w:left="0" w:right="0" w:rightChars="0"/>
              <w:rPr>
                <w:rFonts w:hint="eastAsia"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在满足资格审查标准的基础上，项目经理</w:t>
            </w:r>
            <w:r>
              <w:rPr>
                <w:rFonts w:hint="eastAsia" w:ascii="Times New Roman" w:hAnsi="Times New Roman" w:cs="Times New Roman"/>
                <w:color w:val="auto"/>
                <w:sz w:val="24"/>
                <w:highlight w:val="none"/>
                <w:lang w:val="en-US" w:eastAsia="zh-CN"/>
              </w:rPr>
              <w:t>具有公路工程相关专业高级及以上职称的，加4分；</w:t>
            </w:r>
          </w:p>
          <w:p>
            <w:pPr>
              <w:keepNext w:val="0"/>
              <w:keepLines w:val="0"/>
              <w:numPr>
                <w:ilvl w:val="0"/>
                <w:numId w:val="0"/>
              </w:numPr>
              <w:suppressLineNumbers w:val="0"/>
              <w:shd w:val="clear"/>
              <w:spacing w:before="0" w:beforeAutospacing="0" w:after="0" w:afterAutospacing="0" w:line="400" w:lineRule="exact"/>
              <w:ind w:left="0" w:right="0" w:rightChars="0"/>
              <w:rPr>
                <w:rFonts w:hint="default" w:ascii="Times New Roman" w:hAnsi="Times New Roman" w:cs="Times New Roman"/>
                <w:color w:val="auto"/>
                <w:highlight w:val="none"/>
                <w:lang w:val="en-US"/>
              </w:rPr>
            </w:pP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在满足资格审查标准的基础上，每</w:t>
            </w:r>
            <w:r>
              <w:rPr>
                <w:rFonts w:hint="default" w:ascii="Times New Roman" w:hAnsi="Times New Roman" w:cs="Times New Roman"/>
                <w:color w:val="auto"/>
                <w:sz w:val="24"/>
                <w:highlight w:val="none"/>
                <w:lang w:val="en-US" w:eastAsia="zh-CN"/>
              </w:rPr>
              <w:t>增加</w:t>
            </w:r>
            <w:r>
              <w:rPr>
                <w:rFonts w:hint="default" w:ascii="Times New Roman" w:hAnsi="Times New Roman" w:cs="Times New Roman"/>
                <w:color w:val="auto"/>
                <w:sz w:val="24"/>
                <w:highlight w:val="none"/>
              </w:rPr>
              <w:t>1项</w:t>
            </w:r>
            <w:r>
              <w:rPr>
                <w:rFonts w:hint="default" w:ascii="Times New Roman" w:hAnsi="Times New Roman" w:cs="Times New Roman"/>
                <w:color w:val="auto"/>
                <w:sz w:val="24"/>
                <w:highlight w:val="none"/>
                <w:lang w:val="en-US" w:eastAsia="zh-CN"/>
              </w:rPr>
              <w:t>符合资格审查条件</w:t>
            </w:r>
            <w:r>
              <w:rPr>
                <w:rFonts w:hint="default" w:ascii="Times New Roman" w:hAnsi="Times New Roman" w:cs="Times New Roman"/>
                <w:color w:val="auto"/>
                <w:sz w:val="24"/>
                <w:highlight w:val="none"/>
              </w:rPr>
              <w:t>的项目经理</w:t>
            </w:r>
            <w:r>
              <w:rPr>
                <w:rFonts w:hint="default" w:ascii="Times New Roman" w:hAnsi="Times New Roman" w:cs="Times New Roman"/>
                <w:color w:val="auto"/>
                <w:sz w:val="24"/>
                <w:highlight w:val="none"/>
                <w:lang w:val="en-US" w:eastAsia="zh-CN"/>
              </w:rPr>
              <w:t>或项目副经理</w:t>
            </w:r>
            <w:r>
              <w:rPr>
                <w:rFonts w:hint="default" w:ascii="Times New Roman" w:hAnsi="Times New Roman" w:cs="Times New Roman"/>
                <w:color w:val="auto"/>
                <w:sz w:val="24"/>
                <w:highlight w:val="none"/>
              </w:rPr>
              <w:t>业绩加</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分，最高加</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分</w:t>
            </w:r>
            <w:r>
              <w:rPr>
                <w:rFonts w:hint="default" w:ascii="Times New Roman" w:hAnsi="Times New Roman" w:cs="Times New Roman"/>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938" w:type="dxa"/>
            <w:gridSpan w:val="2"/>
            <w:vMerge w:val="continue"/>
            <w:vAlign w:val="center"/>
          </w:tcPr>
          <w:p>
            <w:pPr>
              <w:keepNext w:val="0"/>
              <w:keepLines w:val="0"/>
              <w:suppressLineNumbers w:val="0"/>
              <w:shd w:val="clear"/>
              <w:spacing w:before="0" w:beforeAutospacing="0" w:after="0" w:afterAutospacing="0" w:line="400" w:lineRule="exact"/>
              <w:ind w:left="0" w:right="0"/>
              <w:jc w:val="right"/>
              <w:rPr>
                <w:rFonts w:hint="default" w:ascii="Times New Roman" w:hAnsi="Times New Roman" w:cs="Times New Roman"/>
                <w:b/>
                <w:color w:val="auto"/>
                <w:sz w:val="24"/>
                <w:highlight w:val="none"/>
              </w:rPr>
            </w:pPr>
          </w:p>
        </w:tc>
        <w:tc>
          <w:tcPr>
            <w:tcW w:w="1941" w:type="dxa"/>
            <w:vAlign w:val="center"/>
          </w:tcPr>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项目总工任职资格与业绩</w:t>
            </w:r>
          </w:p>
        </w:tc>
        <w:tc>
          <w:tcPr>
            <w:tcW w:w="787"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分</w:t>
            </w:r>
          </w:p>
        </w:tc>
        <w:tc>
          <w:tcPr>
            <w:tcW w:w="3620" w:type="dxa"/>
            <w:vAlign w:val="center"/>
          </w:tcPr>
          <w:p>
            <w:pPr>
              <w:keepNext w:val="0"/>
              <w:keepLines w:val="0"/>
              <w:numPr>
                <w:ilvl w:val="0"/>
                <w:numId w:val="3"/>
              </w:numPr>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满足资格审查标准得</w:t>
            </w:r>
            <w:r>
              <w:rPr>
                <w:rFonts w:hint="eastAsia" w:ascii="Times New Roman" w:hAnsi="Times New Roman" w:cs="Times New Roman"/>
                <w:color w:val="auto"/>
                <w:sz w:val="24"/>
                <w:highlight w:val="none"/>
                <w:lang w:val="en-US" w:eastAsia="zh-CN"/>
              </w:rPr>
              <w:t>9</w:t>
            </w:r>
            <w:r>
              <w:rPr>
                <w:rFonts w:hint="default" w:ascii="Times New Roman" w:hAnsi="Times New Roman" w:cs="Times New Roman"/>
                <w:color w:val="auto"/>
                <w:sz w:val="24"/>
                <w:highlight w:val="none"/>
              </w:rPr>
              <w:t>分；</w:t>
            </w:r>
          </w:p>
          <w:p>
            <w:pPr>
              <w:keepNext w:val="0"/>
              <w:keepLines w:val="0"/>
              <w:suppressLineNumbers w:val="0"/>
              <w:shd w:val="clear"/>
              <w:spacing w:before="0" w:beforeAutospacing="0" w:after="0" w:afterAutospacing="0" w:line="400" w:lineRule="exact"/>
              <w:ind w:left="0" w:right="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（2）在满足资格审查标准的基础上，每</w:t>
            </w:r>
            <w:r>
              <w:rPr>
                <w:rFonts w:hint="default" w:ascii="Times New Roman" w:hAnsi="Times New Roman" w:cs="Times New Roman"/>
                <w:color w:val="auto"/>
                <w:sz w:val="24"/>
                <w:highlight w:val="none"/>
                <w:lang w:val="en-US" w:eastAsia="zh-CN"/>
              </w:rPr>
              <w:t>增加</w:t>
            </w:r>
            <w:r>
              <w:rPr>
                <w:rFonts w:hint="default" w:ascii="Times New Roman" w:hAnsi="Times New Roman" w:cs="Times New Roman"/>
                <w:color w:val="auto"/>
                <w:sz w:val="24"/>
                <w:highlight w:val="none"/>
              </w:rPr>
              <w:t>1项</w:t>
            </w:r>
            <w:r>
              <w:rPr>
                <w:rFonts w:hint="default" w:ascii="Times New Roman" w:hAnsi="Times New Roman" w:cs="Times New Roman"/>
                <w:color w:val="auto"/>
                <w:sz w:val="24"/>
                <w:highlight w:val="none"/>
                <w:lang w:val="en-US" w:eastAsia="zh-CN"/>
              </w:rPr>
              <w:t>符合资格审查条件</w:t>
            </w:r>
            <w:r>
              <w:rPr>
                <w:rFonts w:hint="default" w:ascii="Times New Roman" w:hAnsi="Times New Roman" w:cs="Times New Roman"/>
                <w:color w:val="auto"/>
                <w:sz w:val="24"/>
                <w:highlight w:val="none"/>
              </w:rPr>
              <w:t>的项目总工</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或技术负责人或项目副总工</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业绩加</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分，最高加</w:t>
            </w: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分</w:t>
            </w:r>
            <w:r>
              <w:rPr>
                <w:rFonts w:hint="default" w:ascii="Times New Roman" w:hAnsi="Times New Roman" w:cs="Times New Roman"/>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6" w:type="dxa"/>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2.2.2（3）</w:t>
            </w:r>
          </w:p>
        </w:tc>
        <w:tc>
          <w:tcPr>
            <w:tcW w:w="789" w:type="dxa"/>
            <w:gridSpan w:val="2"/>
            <w:vMerge w:val="restart"/>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其他因素</w:t>
            </w:r>
          </w:p>
        </w:tc>
        <w:tc>
          <w:tcPr>
            <w:tcW w:w="938" w:type="dxa"/>
            <w:gridSpan w:val="2"/>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技术</w:t>
            </w:r>
          </w:p>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能力</w:t>
            </w:r>
          </w:p>
        </w:tc>
        <w:tc>
          <w:tcPr>
            <w:tcW w:w="1941"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10分</w:t>
            </w:r>
          </w:p>
        </w:tc>
        <w:tc>
          <w:tcPr>
            <w:tcW w:w="4407" w:type="dxa"/>
            <w:gridSpan w:val="2"/>
            <w:vAlign w:val="center"/>
          </w:tcPr>
          <w:p>
            <w:pPr>
              <w:keepNext w:val="0"/>
              <w:keepLines w:val="0"/>
              <w:numPr>
                <w:ilvl w:val="0"/>
                <w:numId w:val="0"/>
              </w:numPr>
              <w:suppressLineNumbers w:val="0"/>
              <w:shd w:val="clear"/>
              <w:spacing w:before="0" w:beforeAutospacing="0" w:after="0" w:afterAutospacing="0" w:line="400" w:lineRule="exact"/>
              <w:ind w:left="0" w:right="0" w:rightChars="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投标人通过资格评审</w:t>
            </w:r>
            <w:r>
              <w:rPr>
                <w:rFonts w:hint="eastAsia" w:ascii="Times New Roman" w:hAnsi="Times New Roman" w:cs="Times New Roman"/>
                <w:color w:val="auto"/>
                <w:sz w:val="24"/>
                <w:highlight w:val="none"/>
                <w:lang w:val="en-US" w:eastAsia="zh-CN"/>
              </w:rPr>
              <w:t>的，</w:t>
            </w:r>
            <w:r>
              <w:rPr>
                <w:rFonts w:hint="default" w:ascii="Times New Roman" w:hAnsi="Times New Roman" w:cs="Times New Roman"/>
                <w:color w:val="auto"/>
                <w:sz w:val="24"/>
                <w:highlight w:val="none"/>
              </w:rPr>
              <w:t>得</w:t>
            </w:r>
            <w:r>
              <w:rPr>
                <w:rFonts w:hint="eastAsia" w:ascii="Times New Roman" w:hAnsi="Times New Roman" w:cs="Times New Roman"/>
                <w:color w:val="auto"/>
                <w:sz w:val="24"/>
                <w:highlight w:val="none"/>
                <w:lang w:val="en-US" w:eastAsia="zh-CN"/>
              </w:rPr>
              <w:t>10</w:t>
            </w:r>
            <w:r>
              <w:rPr>
                <w:rFonts w:hint="default" w:ascii="Times New Roman" w:hAnsi="Times New Roman" w:cs="Times New Roman"/>
                <w:color w:val="auto"/>
                <w:sz w:val="24"/>
                <w:highlight w:val="none"/>
              </w:rPr>
              <w:t>分</w:t>
            </w:r>
            <w:r>
              <w:rPr>
                <w:rFonts w:hint="eastAsia" w:ascii="Times New Roman" w:hAnsi="Times New Roman" w:cs="Times New Roman"/>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p>
        </w:tc>
        <w:tc>
          <w:tcPr>
            <w:tcW w:w="789" w:type="dxa"/>
            <w:gridSpan w:val="2"/>
            <w:vMerge w:val="continue"/>
            <w:vAlign w:val="center"/>
          </w:tcPr>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p>
        </w:tc>
        <w:tc>
          <w:tcPr>
            <w:tcW w:w="938" w:type="dxa"/>
            <w:gridSpan w:val="2"/>
            <w:vAlign w:val="center"/>
          </w:tcPr>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履约</w:t>
            </w:r>
          </w:p>
          <w:p>
            <w:pPr>
              <w:keepNext w:val="0"/>
              <w:keepLines w:val="0"/>
              <w:suppressLineNumbers w:val="0"/>
              <w:shd w:val="clear"/>
              <w:spacing w:before="0" w:beforeAutospacing="0" w:after="0" w:afterAutospacing="0" w:line="400" w:lineRule="exact"/>
              <w:ind w:left="-105" w:leftChars="-50" w:right="-105" w:rightChars="-5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信誉</w:t>
            </w:r>
          </w:p>
        </w:tc>
        <w:tc>
          <w:tcPr>
            <w:tcW w:w="1941" w:type="dxa"/>
            <w:vAlign w:val="center"/>
          </w:tcPr>
          <w:p>
            <w:pPr>
              <w:keepNext w:val="0"/>
              <w:keepLines w:val="0"/>
              <w:suppressLineNumbers w:val="0"/>
              <w:shd w:val="clear"/>
              <w:spacing w:before="0" w:beforeAutospacing="0" w:after="0" w:afterAutospacing="0" w:line="400" w:lineRule="exact"/>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15</w:t>
            </w:r>
            <w:r>
              <w:rPr>
                <w:rFonts w:hint="default" w:ascii="Times New Roman" w:hAnsi="Times New Roman" w:cs="Times New Roman"/>
                <w:color w:val="auto"/>
                <w:sz w:val="24"/>
                <w:highlight w:val="none"/>
              </w:rPr>
              <w:t>分</w:t>
            </w:r>
          </w:p>
        </w:tc>
        <w:tc>
          <w:tcPr>
            <w:tcW w:w="4407" w:type="dxa"/>
            <w:gridSpan w:val="2"/>
            <w:vAlign w:val="top"/>
          </w:tcPr>
          <w:p>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在2022年度陕西省公路养护施工单位信用评价结果中评为“A”或“AA”或“得15分；评为“B”得12分；评为“C”得9分</w:t>
            </w:r>
            <w:r>
              <w:rPr>
                <w:rFonts w:hint="eastAsia" w:ascii="Times New Roman" w:hAnsi="Times New Roman" w:cs="Times New Roman"/>
                <w:color w:val="auto"/>
                <w:sz w:val="24"/>
                <w:szCs w:val="24"/>
                <w:highlight w:val="none"/>
                <w:lang w:val="en-US" w:eastAsia="zh-CN"/>
              </w:rPr>
              <w:t>。</w:t>
            </w:r>
          </w:p>
          <w:p>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sz w:val="24"/>
                <w:szCs w:val="24"/>
                <w:highlight w:val="none"/>
                <w:lang w:val="en-US" w:eastAsia="zh-CN"/>
              </w:rPr>
              <w:t>投标人在2022年度陕西省公路养护施工单位信用评价结果中结果中尚未取得信用评价的投标人，若无不良信用记录，可按A级对待。若有不良信用记录，视其严重程度按B级及以下对待。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1" w:type="dxa"/>
            <w:gridSpan w:val="8"/>
            <w:vAlign w:val="center"/>
          </w:tcPr>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需要补充的其他内容：</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suppressLineNumbers w:val="0"/>
              <w:shd w:val="clear"/>
              <w:spacing w:before="0" w:beforeAutospacing="0" w:after="0" w:afterAutospacing="0" w:line="400" w:lineRule="exact"/>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2.每个投标人最多可对2个标段投标，每个投标人允许中1个标段。</w:t>
            </w:r>
            <w:r>
              <w:rPr>
                <w:rFonts w:hint="default" w:ascii="Times New Roman" w:hAnsi="Times New Roman" w:cs="Times New Roman"/>
                <w:color w:val="auto"/>
                <w:sz w:val="24"/>
                <w:highlight w:val="none"/>
              </w:rPr>
              <w:t>投标人同时参与本项目多个标段投标，若同时在多个标段均被推荐为第一中标候选人时，以评标价较高的标段优先推荐为第一中标候选人，另一标段不再被推荐为中标候选人，由排名第二的投标人依次递补后按照实际数量推荐2名中标候选人。</w:t>
            </w:r>
          </w:p>
        </w:tc>
      </w:tr>
    </w:tbl>
    <w:p>
      <w:pPr>
        <w:shd w:val="clear"/>
        <w:spacing w:line="360" w:lineRule="auto"/>
        <w:ind w:firstLine="480" w:firstLineChars="200"/>
        <w:rPr>
          <w:rFonts w:hint="default" w:ascii="Times New Roman" w:hAnsi="Times New Roman" w:cs="Times New Roman"/>
          <w:sz w:val="24"/>
          <w:highlight w:val="none"/>
        </w:rPr>
      </w:pPr>
    </w:p>
    <w:p>
      <w:pPr>
        <w:shd w:val="clear"/>
        <w:spacing w:before="120" w:beforeLines="50" w:line="400" w:lineRule="exact"/>
        <w:jc w:val="center"/>
        <w:rPr>
          <w:rFonts w:hint="default" w:ascii="Times New Roman" w:hAnsi="Times New Roman" w:eastAsia="黑体" w:cs="Times New Roman"/>
          <w:sz w:val="28"/>
          <w:szCs w:val="28"/>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spacing w:line="320" w:lineRule="atLeast"/>
        <w:ind w:left="180" w:hanging="180" w:hangingChars="100"/>
        <w:jc w:val="both"/>
        <w:rPr>
          <w:szCs w:val="18"/>
        </w:rPr>
      </w:pPr>
      <w:r>
        <w:rPr>
          <w:rStyle w:val="9"/>
          <w:szCs w:val="18"/>
        </w:rPr>
        <w:footnoteRef/>
      </w:r>
      <w:r>
        <w:rPr>
          <w:rFonts w:hint="eastAsia"/>
          <w:szCs w:val="18"/>
        </w:rPr>
        <w:t xml:space="preserve"> </w:t>
      </w:r>
      <w:r>
        <w:rPr>
          <w:szCs w:val="18"/>
        </w:rPr>
        <w:t>各</w:t>
      </w:r>
      <w:r>
        <w:rPr>
          <w:rFonts w:hint="eastAsia"/>
          <w:szCs w:val="18"/>
        </w:rPr>
        <w:t>评分因素（</w:t>
      </w:r>
      <w:r>
        <w:rPr>
          <w:szCs w:val="18"/>
        </w:rPr>
        <w:t>评标价和履约信誉评分项除外</w:t>
      </w:r>
      <w:r>
        <w:rPr>
          <w:rFonts w:hint="eastAsia"/>
          <w:szCs w:val="18"/>
        </w:rPr>
        <w:t>）</w:t>
      </w:r>
      <w:r>
        <w:rPr>
          <w:szCs w:val="18"/>
        </w:rPr>
        <w:t>得分</w:t>
      </w:r>
      <w:r>
        <w:rPr>
          <w:rFonts w:hint="eastAsia"/>
          <w:szCs w:val="18"/>
        </w:rPr>
        <w:t>一般不得</w:t>
      </w:r>
      <w:r>
        <w:rPr>
          <w:szCs w:val="18"/>
        </w:rPr>
        <w:t>低于其权重分</w:t>
      </w:r>
      <w:r>
        <w:rPr>
          <w:rFonts w:hint="eastAsia"/>
          <w:szCs w:val="18"/>
        </w:rPr>
        <w:t>值</w:t>
      </w:r>
      <w:r>
        <w:rPr>
          <w:szCs w:val="18"/>
        </w:rPr>
        <w:t>的60%，且各</w:t>
      </w:r>
      <w:r>
        <w:rPr>
          <w:rFonts w:hint="eastAsia"/>
          <w:szCs w:val="18"/>
        </w:rPr>
        <w:t>评分因素</w:t>
      </w:r>
      <w:r>
        <w:rPr>
          <w:szCs w:val="18"/>
        </w:rPr>
        <w:t>得分应以评标委员会</w:t>
      </w:r>
      <w:r>
        <w:rPr>
          <w:rFonts w:hint="eastAsia"/>
          <w:szCs w:val="18"/>
        </w:rPr>
        <w:t>各成员</w:t>
      </w:r>
      <w:r>
        <w:rPr>
          <w:szCs w:val="18"/>
        </w:rPr>
        <w:t>的打分平均值确定，</w:t>
      </w:r>
      <w:r>
        <w:rPr>
          <w:rFonts w:hint="eastAsia"/>
          <w:szCs w:val="18"/>
        </w:rPr>
        <w:t>评标委员会成员总数为7人及以上时，</w:t>
      </w:r>
      <w:r>
        <w:rPr>
          <w:szCs w:val="18"/>
        </w:rPr>
        <w:t>该平均值以去掉一个最高分和一个最低分后计算。评标委员会成员</w:t>
      </w:r>
      <w:r>
        <w:rPr>
          <w:rFonts w:hint="eastAsia"/>
          <w:szCs w:val="18"/>
        </w:rPr>
        <w:t>对某一项评分因素的</w:t>
      </w:r>
      <w:r>
        <w:rPr>
          <w:szCs w:val="18"/>
        </w:rPr>
        <w:t>评分低于权重分</w:t>
      </w:r>
      <w:r>
        <w:rPr>
          <w:rFonts w:hint="eastAsia"/>
          <w:szCs w:val="18"/>
        </w:rPr>
        <w:t>值</w:t>
      </w:r>
      <w:r>
        <w:rPr>
          <w:szCs w:val="18"/>
        </w:rPr>
        <w:t>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95639"/>
    <w:multiLevelType w:val="singleLevel"/>
    <w:tmpl w:val="59395639"/>
    <w:lvl w:ilvl="0" w:tentative="0">
      <w:start w:val="1"/>
      <w:numFmt w:val="decimal"/>
      <w:suff w:val="nothing"/>
      <w:lvlText w:val="（%1）"/>
      <w:lvlJc w:val="left"/>
    </w:lvl>
  </w:abstractNum>
  <w:abstractNum w:abstractNumId="1">
    <w:nsid w:val="593956AA"/>
    <w:multiLevelType w:val="singleLevel"/>
    <w:tmpl w:val="593956AA"/>
    <w:lvl w:ilvl="0" w:tentative="0">
      <w:start w:val="1"/>
      <w:numFmt w:val="decimal"/>
      <w:suff w:val="nothing"/>
      <w:lvlText w:val="（%1）"/>
      <w:lvlJc w:val="left"/>
    </w:lvl>
  </w:abstractNum>
  <w:abstractNum w:abstractNumId="2">
    <w:nsid w:val="5E79BC83"/>
    <w:multiLevelType w:val="singleLevel"/>
    <w:tmpl w:val="5E79BC8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ZDkyZDgzNTBlNjRiYmI1MjA0Y2Y4YTZlMDE3MTkifQ=="/>
  </w:docVars>
  <w:rsids>
    <w:rsidRoot w:val="00000000"/>
    <w:rsid w:val="0BFC17D8"/>
    <w:rsid w:val="32BD4DCE"/>
    <w:rsid w:val="41145C67"/>
    <w:rsid w:val="47196CC2"/>
    <w:rsid w:val="7C06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9" w:lineRule="auto"/>
      <w:outlineLvl w:val="1"/>
    </w:pPr>
    <w:rPr>
      <w:rFonts w:ascii="Times New Roman" w:hAnsi="Times New Roman" w:eastAsia="宋体"/>
      <w:b/>
      <w:bCs/>
      <w:kern w:val="44"/>
      <w:sz w:val="44"/>
      <w:szCs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hd w:val="pct10" w:color="auto" w:fill="FFFFFF"/>
      <w:spacing w:line="420" w:lineRule="atLeast"/>
      <w:jc w:val="both"/>
    </w:pPr>
    <w:rPr>
      <w:rFonts w:ascii="Times New Roman"/>
      <w:position w:val="5"/>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qFormat/>
    <w:uiPriority w:val="0"/>
    <w:pPr>
      <w:adjustRightInd w:val="0"/>
      <w:snapToGrid w:val="0"/>
      <w:spacing w:line="420" w:lineRule="atLeast"/>
      <w:ind w:firstLine="454"/>
      <w:jc w:val="left"/>
      <w:textAlignment w:val="baseline"/>
    </w:pPr>
    <w:rPr>
      <w:kern w:val="0"/>
      <w:sz w:val="18"/>
      <w:szCs w:val="20"/>
    </w:rPr>
  </w:style>
  <w:style w:type="character" w:styleId="9">
    <w:name w:val="footnote reference"/>
    <w:qFormat/>
    <w:uiPriority w:val="0"/>
    <w:rPr>
      <w:vertAlign w:val="superscript"/>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6176</Words>
  <Characters>6697</Characters>
  <Lines>0</Lines>
  <Paragraphs>0</Paragraphs>
  <TotalTime>0</TotalTime>
  <ScaleCrop>false</ScaleCrop>
  <LinksUpToDate>false</LinksUpToDate>
  <CharactersWithSpaces>6719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2023-04-12T01:06:00Z</dcterms:created>
  <dc:creator>zxh</dc:creator>
  <cp:lastModifiedBy>zxh</cp:lastModifiedBy>
  <dcterms:modified xsi:type="dcterms:W3CDTF">2023-07-10T07:05:37Z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626AF638AA324A05B2CD79A07F599E5F_12</vt:lpwstr>
  </property>
</Properties>
</file>