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72" w:rsidRDefault="00865E72">
      <w:pPr>
        <w:pStyle w:val="1"/>
        <w:spacing w:before="240" w:after="240" w:line="240" w:lineRule="auto"/>
        <w:jc w:val="center"/>
        <w:rPr>
          <w:sz w:val="24"/>
          <w:szCs w:val="24"/>
        </w:rPr>
      </w:pPr>
      <w:bookmarkStart w:id="0" w:name="_Toc20493347"/>
      <w:bookmarkStart w:id="1" w:name="_GoBack"/>
      <w:r w:rsidRPr="00865E72">
        <w:rPr>
          <w:rFonts w:eastAsia="黑体" w:hint="eastAsia"/>
          <w:b w:val="0"/>
          <w:sz w:val="28"/>
          <w:szCs w:val="28"/>
        </w:rPr>
        <w:t>安岚高速吉河连接线及</w:t>
      </w:r>
      <w:r w:rsidRPr="00865E72">
        <w:rPr>
          <w:rFonts w:eastAsia="黑体" w:hint="eastAsia"/>
          <w:b w:val="0"/>
          <w:sz w:val="28"/>
          <w:szCs w:val="28"/>
        </w:rPr>
        <w:t>S207</w:t>
      </w:r>
      <w:r w:rsidRPr="00865E72">
        <w:rPr>
          <w:rFonts w:eastAsia="黑体" w:hint="eastAsia"/>
          <w:b w:val="0"/>
          <w:sz w:val="28"/>
          <w:szCs w:val="28"/>
        </w:rPr>
        <w:t>旧线吉河口至瀛湖段养护工程施工标段评标办法</w:t>
      </w:r>
      <w:r w:rsidR="005310D5">
        <w:rPr>
          <w:rFonts w:eastAsia="黑体"/>
          <w:b w:val="0"/>
          <w:sz w:val="28"/>
          <w:szCs w:val="28"/>
        </w:rPr>
        <w:t>（双信封</w:t>
      </w:r>
      <w:r w:rsidR="005310D5">
        <w:rPr>
          <w:rFonts w:eastAsia="黑体" w:hint="eastAsia"/>
          <w:b w:val="0"/>
          <w:sz w:val="28"/>
          <w:szCs w:val="28"/>
        </w:rPr>
        <w:t>技术评分最低标价</w:t>
      </w:r>
      <w:r w:rsidR="005310D5">
        <w:rPr>
          <w:rFonts w:eastAsia="黑体"/>
          <w:b w:val="0"/>
          <w:sz w:val="28"/>
          <w:szCs w:val="28"/>
        </w:rPr>
        <w:t>法）</w:t>
      </w:r>
      <w:bookmarkEnd w:id="0"/>
    </w:p>
    <w:p w:rsidR="00BC5872" w:rsidRDefault="005310D5">
      <w:pPr>
        <w:pStyle w:val="4"/>
        <w:spacing w:before="240" w:after="240" w:line="240" w:lineRule="auto"/>
        <w:ind w:firstLine="0"/>
        <w:jc w:val="left"/>
        <w:rPr>
          <w:i w:val="0"/>
          <w:sz w:val="24"/>
          <w:szCs w:val="24"/>
        </w:rPr>
      </w:pPr>
      <w:r>
        <w:rPr>
          <w:i w:val="0"/>
          <w:sz w:val="24"/>
          <w:szCs w:val="24"/>
        </w:rPr>
        <w:t>评标办法前附表</w:t>
      </w:r>
    </w:p>
    <w:tbl>
      <w:tblPr>
        <w:tblW w:w="8891" w:type="dxa"/>
        <w:tblBorders>
          <w:top w:val="single" w:sz="4" w:space="0" w:color="auto"/>
          <w:left w:val="single" w:sz="4" w:space="0" w:color="auto"/>
          <w:bottom w:val="single" w:sz="4" w:space="0" w:color="auto"/>
          <w:right w:val="single" w:sz="4" w:space="0" w:color="auto"/>
        </w:tblBorders>
        <w:tblLayout w:type="fixed"/>
        <w:tblLook w:val="04A0"/>
      </w:tblPr>
      <w:tblGrid>
        <w:gridCol w:w="816"/>
        <w:gridCol w:w="232"/>
        <w:gridCol w:w="557"/>
        <w:gridCol w:w="703"/>
        <w:gridCol w:w="235"/>
        <w:gridCol w:w="1941"/>
        <w:gridCol w:w="787"/>
        <w:gridCol w:w="3620"/>
      </w:tblGrid>
      <w:tr w:rsidR="00BC5872">
        <w:trPr>
          <w:trHeight w:val="640"/>
          <w:tblHeader/>
        </w:trPr>
        <w:tc>
          <w:tcPr>
            <w:tcW w:w="2308" w:type="dxa"/>
            <w:gridSpan w:val="4"/>
            <w:tcBorders>
              <w:top w:val="single" w:sz="4" w:space="0" w:color="auto"/>
              <w:bottom w:val="single" w:sz="4" w:space="0" w:color="auto"/>
              <w:right w:val="single" w:sz="4" w:space="0" w:color="auto"/>
            </w:tcBorders>
            <w:vAlign w:val="center"/>
          </w:tcPr>
          <w:p w:rsidR="00BC5872" w:rsidRDefault="005310D5">
            <w:pPr>
              <w:spacing w:line="400" w:lineRule="exact"/>
              <w:jc w:val="center"/>
              <w:rPr>
                <w:bCs/>
                <w:sz w:val="24"/>
              </w:rPr>
            </w:pPr>
            <w:r>
              <w:rPr>
                <w:bCs/>
                <w:sz w:val="24"/>
              </w:rPr>
              <w:t>条款号</w:t>
            </w:r>
          </w:p>
        </w:tc>
        <w:tc>
          <w:tcPr>
            <w:tcW w:w="6583" w:type="dxa"/>
            <w:gridSpan w:val="4"/>
            <w:tcBorders>
              <w:top w:val="single" w:sz="4" w:space="0" w:color="auto"/>
              <w:left w:val="single" w:sz="4" w:space="0" w:color="auto"/>
              <w:bottom w:val="single" w:sz="4" w:space="0" w:color="auto"/>
              <w:right w:val="single" w:sz="4" w:space="0" w:color="auto"/>
            </w:tcBorders>
            <w:vAlign w:val="center"/>
          </w:tcPr>
          <w:p w:rsidR="00BC5872" w:rsidRDefault="005310D5">
            <w:pPr>
              <w:spacing w:line="400" w:lineRule="exact"/>
              <w:jc w:val="center"/>
              <w:rPr>
                <w:bCs/>
                <w:spacing w:val="4"/>
                <w:sz w:val="24"/>
              </w:rPr>
            </w:pPr>
            <w:r>
              <w:rPr>
                <w:bCs/>
                <w:spacing w:val="4"/>
                <w:sz w:val="24"/>
              </w:rPr>
              <w:t>评审因素与评审标准</w:t>
            </w:r>
          </w:p>
        </w:tc>
      </w:tr>
      <w:tr w:rsidR="00BC5872">
        <w:tc>
          <w:tcPr>
            <w:tcW w:w="1048" w:type="dxa"/>
            <w:gridSpan w:val="2"/>
            <w:tcBorders>
              <w:top w:val="single" w:sz="4" w:space="0" w:color="auto"/>
              <w:bottom w:val="single" w:sz="4" w:space="0" w:color="auto"/>
              <w:right w:val="single" w:sz="4" w:space="0" w:color="auto"/>
            </w:tcBorders>
            <w:vAlign w:val="center"/>
          </w:tcPr>
          <w:p w:rsidR="00BC5872" w:rsidRDefault="005310D5">
            <w:pPr>
              <w:spacing w:line="400" w:lineRule="exact"/>
              <w:jc w:val="center"/>
              <w:rPr>
                <w:sz w:val="24"/>
              </w:rPr>
            </w:pPr>
            <w:r>
              <w:rPr>
                <w:sz w:val="24"/>
              </w:rPr>
              <w:t>1</w:t>
            </w:r>
          </w:p>
        </w:tc>
        <w:tc>
          <w:tcPr>
            <w:tcW w:w="1260" w:type="dxa"/>
            <w:gridSpan w:val="2"/>
            <w:tcBorders>
              <w:top w:val="single" w:sz="4" w:space="0" w:color="auto"/>
              <w:bottom w:val="single" w:sz="4" w:space="0" w:color="auto"/>
              <w:right w:val="single" w:sz="4" w:space="0" w:color="auto"/>
            </w:tcBorders>
            <w:vAlign w:val="center"/>
          </w:tcPr>
          <w:p w:rsidR="00BC5872" w:rsidRDefault="005310D5">
            <w:pPr>
              <w:spacing w:line="400" w:lineRule="exact"/>
              <w:jc w:val="left"/>
              <w:rPr>
                <w:sz w:val="24"/>
              </w:rPr>
            </w:pPr>
            <w:r>
              <w:rPr>
                <w:sz w:val="24"/>
              </w:rPr>
              <w:t>评标方法</w:t>
            </w:r>
          </w:p>
        </w:tc>
        <w:tc>
          <w:tcPr>
            <w:tcW w:w="6583" w:type="dxa"/>
            <w:gridSpan w:val="4"/>
            <w:tcBorders>
              <w:top w:val="single" w:sz="4" w:space="0" w:color="auto"/>
              <w:left w:val="single" w:sz="4" w:space="0" w:color="auto"/>
              <w:right w:val="single" w:sz="4" w:space="0" w:color="auto"/>
            </w:tcBorders>
            <w:vAlign w:val="center"/>
          </w:tcPr>
          <w:p w:rsidR="00BC5872" w:rsidRDefault="005310D5">
            <w:pPr>
              <w:spacing w:line="400" w:lineRule="exact"/>
              <w:ind w:firstLineChars="200" w:firstLine="480"/>
              <w:rPr>
                <w:sz w:val="24"/>
              </w:rPr>
            </w:pPr>
            <w:r>
              <w:rPr>
                <w:sz w:val="24"/>
              </w:rPr>
              <w:t>本次评标采用技术评分最低标价法，通过第二信封评审的投标人，按照评标价由低到高的顺序推荐中标候选人。评标价相等时，评标委员会依次按照以下优先顺序推荐中标候选人：</w:t>
            </w:r>
          </w:p>
          <w:p w:rsidR="00BC5872" w:rsidRDefault="005310D5">
            <w:pPr>
              <w:spacing w:line="400" w:lineRule="exact"/>
              <w:ind w:firstLineChars="200" w:firstLine="480"/>
              <w:rPr>
                <w:sz w:val="24"/>
              </w:rPr>
            </w:pPr>
            <w:r>
              <w:rPr>
                <w:sz w:val="24"/>
              </w:rPr>
              <w:t>（</w:t>
            </w:r>
            <w:r>
              <w:rPr>
                <w:sz w:val="24"/>
              </w:rPr>
              <w:t>1</w:t>
            </w:r>
            <w:r>
              <w:rPr>
                <w:sz w:val="24"/>
              </w:rPr>
              <w:t>）商务和技术得分较高的投标人优先。</w:t>
            </w:r>
          </w:p>
          <w:p w:rsidR="00BC5872" w:rsidRDefault="005310D5">
            <w:pPr>
              <w:spacing w:line="400" w:lineRule="exact"/>
              <w:ind w:firstLineChars="200" w:firstLine="480"/>
              <w:rPr>
                <w:sz w:val="24"/>
              </w:rPr>
            </w:pPr>
            <w:r>
              <w:rPr>
                <w:sz w:val="24"/>
              </w:rPr>
              <w:t>（</w:t>
            </w:r>
            <w:r>
              <w:rPr>
                <w:rFonts w:hint="eastAsia"/>
                <w:sz w:val="24"/>
              </w:rPr>
              <w:t>2</w:t>
            </w:r>
            <w:r>
              <w:rPr>
                <w:sz w:val="24"/>
              </w:rPr>
              <w:t>）商务和技术得分相等时，则依次按照施工组织设计、主要人员、技术能力、单位业绩、履约信誉各单项评分因素得分高的优先；各单项评分因素也相等的，按投标文件递交时间先后排序，先递交排序靠前的优先。</w:t>
            </w:r>
          </w:p>
        </w:tc>
      </w:tr>
      <w:tr w:rsidR="00BC5872">
        <w:tc>
          <w:tcPr>
            <w:tcW w:w="1048" w:type="dxa"/>
            <w:gridSpan w:val="2"/>
            <w:tcBorders>
              <w:top w:val="single" w:sz="4" w:space="0" w:color="auto"/>
              <w:bottom w:val="single" w:sz="4" w:space="0" w:color="auto"/>
              <w:right w:val="single" w:sz="4" w:space="0" w:color="auto"/>
            </w:tcBorders>
            <w:vAlign w:val="center"/>
          </w:tcPr>
          <w:p w:rsidR="00BC5872" w:rsidRDefault="005310D5">
            <w:pPr>
              <w:spacing w:line="400" w:lineRule="exact"/>
              <w:jc w:val="center"/>
              <w:rPr>
                <w:sz w:val="24"/>
              </w:rPr>
            </w:pPr>
            <w:r>
              <w:rPr>
                <w:sz w:val="24"/>
              </w:rPr>
              <w:t>2.1.1</w:t>
            </w:r>
          </w:p>
          <w:p w:rsidR="00BC5872" w:rsidRDefault="005310D5">
            <w:pPr>
              <w:spacing w:line="400" w:lineRule="exact"/>
              <w:jc w:val="center"/>
              <w:rPr>
                <w:sz w:val="24"/>
              </w:rPr>
            </w:pPr>
            <w:r>
              <w:rPr>
                <w:sz w:val="24"/>
              </w:rPr>
              <w:t>2.1.3</w:t>
            </w:r>
          </w:p>
        </w:tc>
        <w:tc>
          <w:tcPr>
            <w:tcW w:w="1260" w:type="dxa"/>
            <w:gridSpan w:val="2"/>
            <w:tcBorders>
              <w:top w:val="single" w:sz="4" w:space="0" w:color="auto"/>
              <w:bottom w:val="single" w:sz="4" w:space="0" w:color="auto"/>
              <w:right w:val="single" w:sz="4" w:space="0" w:color="auto"/>
            </w:tcBorders>
            <w:vAlign w:val="center"/>
          </w:tcPr>
          <w:p w:rsidR="00BC5872" w:rsidRDefault="005310D5">
            <w:pPr>
              <w:spacing w:line="400" w:lineRule="exact"/>
              <w:jc w:val="center"/>
              <w:rPr>
                <w:sz w:val="24"/>
              </w:rPr>
            </w:pPr>
            <w:r>
              <w:rPr>
                <w:sz w:val="24"/>
              </w:rPr>
              <w:t>形式评审与响应性评审标准</w:t>
            </w:r>
          </w:p>
        </w:tc>
        <w:tc>
          <w:tcPr>
            <w:tcW w:w="6583" w:type="dxa"/>
            <w:gridSpan w:val="4"/>
            <w:tcBorders>
              <w:top w:val="single" w:sz="4" w:space="0" w:color="auto"/>
              <w:left w:val="single" w:sz="4" w:space="0" w:color="auto"/>
              <w:right w:val="single" w:sz="4" w:space="0" w:color="auto"/>
            </w:tcBorders>
            <w:vAlign w:val="center"/>
          </w:tcPr>
          <w:p w:rsidR="00BC5872" w:rsidRDefault="005310D5">
            <w:pPr>
              <w:spacing w:line="400" w:lineRule="exact"/>
              <w:rPr>
                <w:rFonts w:eastAsia="黑体"/>
                <w:bCs/>
                <w:sz w:val="24"/>
              </w:rPr>
            </w:pPr>
            <w:r>
              <w:rPr>
                <w:rFonts w:eastAsia="黑体"/>
                <w:bCs/>
                <w:sz w:val="24"/>
              </w:rPr>
              <w:t>第一个信封（商务及技术文件）评审标准：</w:t>
            </w:r>
          </w:p>
          <w:p w:rsidR="00BC5872" w:rsidRDefault="005310D5">
            <w:pPr>
              <w:spacing w:line="400" w:lineRule="exact"/>
              <w:ind w:firstLineChars="200" w:firstLine="480"/>
              <w:rPr>
                <w:sz w:val="24"/>
              </w:rPr>
            </w:pPr>
            <w:r>
              <w:rPr>
                <w:sz w:val="24"/>
              </w:rPr>
              <w:t>（</w:t>
            </w:r>
            <w:r>
              <w:rPr>
                <w:sz w:val="24"/>
              </w:rPr>
              <w:t>1</w:t>
            </w:r>
            <w:r>
              <w:rPr>
                <w:sz w:val="24"/>
              </w:rPr>
              <w:t>）投标文件按照招标文件规定的格式、内容填写，字迹清晰可辨：</w:t>
            </w:r>
          </w:p>
          <w:p w:rsidR="00BC5872" w:rsidRDefault="005310D5">
            <w:pPr>
              <w:spacing w:line="400" w:lineRule="exact"/>
              <w:ind w:firstLineChars="200" w:firstLine="480"/>
              <w:rPr>
                <w:sz w:val="24"/>
              </w:rPr>
            </w:pPr>
            <w:r>
              <w:rPr>
                <w:sz w:val="24"/>
              </w:rPr>
              <w:t>a.</w:t>
            </w:r>
            <w:r>
              <w:rPr>
                <w:sz w:val="24"/>
              </w:rPr>
              <w:t>投标函按招标文件规定填报了项目名称、标段号、补遗书编号（如有）、工期、工程质量要求及安全目标；</w:t>
            </w:r>
          </w:p>
          <w:p w:rsidR="00BC5872" w:rsidRDefault="005310D5">
            <w:pPr>
              <w:spacing w:line="400" w:lineRule="exact"/>
              <w:ind w:firstLineChars="200" w:firstLine="480"/>
              <w:rPr>
                <w:sz w:val="24"/>
              </w:rPr>
            </w:pPr>
            <w:r>
              <w:rPr>
                <w:sz w:val="24"/>
              </w:rPr>
              <w:t>b.</w:t>
            </w:r>
            <w:r>
              <w:rPr>
                <w:sz w:val="24"/>
              </w:rPr>
              <w:t>投标函附录的所有数据均符合招标文件规定；</w:t>
            </w:r>
          </w:p>
          <w:p w:rsidR="00BC5872" w:rsidRDefault="005310D5">
            <w:pPr>
              <w:spacing w:line="400" w:lineRule="exact"/>
              <w:ind w:firstLineChars="200" w:firstLine="480"/>
              <w:rPr>
                <w:sz w:val="24"/>
              </w:rPr>
            </w:pPr>
            <w:r>
              <w:rPr>
                <w:sz w:val="24"/>
              </w:rPr>
              <w:t>c.</w:t>
            </w:r>
            <w:r>
              <w:rPr>
                <w:sz w:val="24"/>
              </w:rPr>
              <w:t>投标文件组成齐全完整，内容均按规定填写。</w:t>
            </w:r>
          </w:p>
          <w:p w:rsidR="00BC5872" w:rsidRDefault="005310D5">
            <w:pPr>
              <w:spacing w:line="400" w:lineRule="exact"/>
              <w:ind w:firstLineChars="200" w:firstLine="480"/>
              <w:rPr>
                <w:sz w:val="24"/>
              </w:rPr>
            </w:pPr>
            <w:r>
              <w:rPr>
                <w:sz w:val="24"/>
              </w:rPr>
              <w:t>（</w:t>
            </w:r>
            <w:r>
              <w:rPr>
                <w:sz w:val="24"/>
              </w:rPr>
              <w:t>2</w:t>
            </w:r>
            <w:r>
              <w:rPr>
                <w:sz w:val="24"/>
              </w:rPr>
              <w:t>）投标文件上法定代表人或其委托代理人的签字、投标人的单位章盖章齐全，符合招标文件规定。</w:t>
            </w:r>
          </w:p>
          <w:p w:rsidR="00BC5872" w:rsidRDefault="005310D5">
            <w:pPr>
              <w:spacing w:line="400" w:lineRule="exact"/>
              <w:ind w:firstLineChars="200" w:firstLine="480"/>
              <w:rPr>
                <w:sz w:val="24"/>
              </w:rPr>
            </w:pPr>
            <w:r>
              <w:rPr>
                <w:sz w:val="24"/>
              </w:rPr>
              <w:t>（</w:t>
            </w:r>
            <w:r>
              <w:rPr>
                <w:sz w:val="24"/>
              </w:rPr>
              <w:t>3</w:t>
            </w:r>
            <w:r>
              <w:rPr>
                <w:sz w:val="24"/>
              </w:rPr>
              <w:t>）投标人按照招标文件的规定提供了投标保证金：</w:t>
            </w:r>
          </w:p>
          <w:p w:rsidR="00BC5872" w:rsidRDefault="005310D5">
            <w:pPr>
              <w:spacing w:line="400" w:lineRule="exact"/>
              <w:ind w:firstLineChars="200" w:firstLine="480"/>
              <w:rPr>
                <w:sz w:val="24"/>
              </w:rPr>
            </w:pPr>
            <w:r>
              <w:rPr>
                <w:sz w:val="24"/>
              </w:rPr>
              <w:t>a.</w:t>
            </w:r>
            <w:r>
              <w:rPr>
                <w:sz w:val="24"/>
              </w:rPr>
              <w:t>投标保证金金额符合招标文件规定的金额，且投标保证金有效期不少于投标有效期；</w:t>
            </w:r>
          </w:p>
          <w:p w:rsidR="00BC5872" w:rsidRDefault="005310D5">
            <w:pPr>
              <w:spacing w:line="400" w:lineRule="exact"/>
              <w:ind w:firstLineChars="200" w:firstLine="480"/>
              <w:rPr>
                <w:sz w:val="24"/>
              </w:rPr>
            </w:pPr>
            <w:r>
              <w:rPr>
                <w:sz w:val="24"/>
              </w:rPr>
              <w:t>b.</w:t>
            </w:r>
            <w:r>
              <w:rPr>
                <w:sz w:val="24"/>
              </w:rPr>
              <w:t>若投标保证金采用现金形式提交，投标人应在递交投标文件截止时间之前，将投标保证金由投标人的基本账户转入招标人指定账户；</w:t>
            </w:r>
          </w:p>
          <w:p w:rsidR="00BC5872" w:rsidRDefault="005310D5">
            <w:pPr>
              <w:spacing w:line="400" w:lineRule="exact"/>
              <w:ind w:firstLineChars="200" w:firstLine="480"/>
              <w:rPr>
                <w:sz w:val="24"/>
              </w:rPr>
            </w:pPr>
            <w:r>
              <w:rPr>
                <w:sz w:val="24"/>
              </w:rPr>
              <w:t>c.</w:t>
            </w:r>
            <w:r>
              <w:rPr>
                <w:sz w:val="24"/>
              </w:rPr>
              <w:t>若投标保证金采用银行保函形式提交，银行保函的格式、开具保函的银行均满足招标文件要求，且在递交投标文件截止时间之前向招标人提交了银行保函原件。</w:t>
            </w:r>
          </w:p>
          <w:p w:rsidR="00BC5872" w:rsidRDefault="005310D5">
            <w:pPr>
              <w:spacing w:line="400" w:lineRule="exact"/>
              <w:ind w:firstLineChars="200" w:firstLine="480"/>
              <w:rPr>
                <w:sz w:val="24"/>
              </w:rPr>
            </w:pPr>
            <w:r>
              <w:rPr>
                <w:sz w:val="24"/>
              </w:rPr>
              <w:t>（</w:t>
            </w:r>
            <w:r>
              <w:rPr>
                <w:sz w:val="24"/>
              </w:rPr>
              <w:t>4</w:t>
            </w:r>
            <w:r>
              <w:rPr>
                <w:sz w:val="24"/>
              </w:rPr>
              <w:t>）投标人法定代表人授权委托代理人签署投标文件的，</w:t>
            </w:r>
            <w:r>
              <w:rPr>
                <w:sz w:val="24"/>
              </w:rPr>
              <w:lastRenderedPageBreak/>
              <w:t>须提交授权委托书，且授权人和被授权人均在授权委托书上签名。</w:t>
            </w:r>
          </w:p>
          <w:p w:rsidR="00BC5872" w:rsidRDefault="005310D5">
            <w:pPr>
              <w:spacing w:line="400" w:lineRule="exact"/>
              <w:ind w:firstLineChars="200" w:firstLine="480"/>
              <w:rPr>
                <w:sz w:val="24"/>
              </w:rPr>
            </w:pPr>
            <w:r>
              <w:rPr>
                <w:sz w:val="24"/>
              </w:rPr>
              <w:t>（</w:t>
            </w:r>
            <w:r>
              <w:rPr>
                <w:sz w:val="24"/>
              </w:rPr>
              <w:t>5</w:t>
            </w:r>
            <w:r>
              <w:rPr>
                <w:sz w:val="24"/>
              </w:rPr>
              <w:t>）投标人法定代表人亲自签署投标文件的，提供了法定</w:t>
            </w:r>
            <w:r>
              <w:rPr>
                <w:sz w:val="24"/>
              </w:rPr>
              <w:t>代表人身份证明，且法定代表人在法定代表人身份证明上签名。</w:t>
            </w:r>
          </w:p>
          <w:p w:rsidR="00BC5872" w:rsidRDefault="005310D5">
            <w:pPr>
              <w:spacing w:line="400" w:lineRule="exact"/>
              <w:ind w:firstLineChars="200" w:firstLine="480"/>
              <w:rPr>
                <w:sz w:val="24"/>
              </w:rPr>
            </w:pPr>
            <w:r>
              <w:rPr>
                <w:sz w:val="24"/>
              </w:rPr>
              <w:t>（</w:t>
            </w:r>
            <w:r>
              <w:rPr>
                <w:sz w:val="24"/>
              </w:rPr>
              <w:t>6</w:t>
            </w:r>
            <w:r>
              <w:rPr>
                <w:sz w:val="24"/>
              </w:rPr>
              <w:t>）投标人分包</w:t>
            </w:r>
            <w:r>
              <w:rPr>
                <w:rFonts w:hint="eastAsia"/>
                <w:sz w:val="24"/>
              </w:rPr>
              <w:t>符合招标文件要求</w:t>
            </w:r>
            <w:r>
              <w:rPr>
                <w:sz w:val="24"/>
              </w:rPr>
              <w:t>。</w:t>
            </w:r>
          </w:p>
          <w:p w:rsidR="00BC5872" w:rsidRDefault="005310D5">
            <w:pPr>
              <w:spacing w:line="400" w:lineRule="exact"/>
              <w:ind w:firstLineChars="200" w:firstLine="480"/>
              <w:rPr>
                <w:sz w:val="24"/>
              </w:rPr>
            </w:pPr>
            <w:r>
              <w:rPr>
                <w:sz w:val="24"/>
              </w:rPr>
              <w:t>（</w:t>
            </w:r>
            <w:r>
              <w:rPr>
                <w:sz w:val="24"/>
              </w:rPr>
              <w:t>7</w:t>
            </w:r>
            <w:r>
              <w:rPr>
                <w:sz w:val="24"/>
              </w:rPr>
              <w:t>）同一投标人未提交两个以上不同的投标文件，但招标文件要求提交备选投标的除外。</w:t>
            </w:r>
          </w:p>
          <w:p w:rsidR="00BC5872" w:rsidRDefault="005310D5">
            <w:pPr>
              <w:spacing w:line="400" w:lineRule="exact"/>
              <w:ind w:firstLineChars="200" w:firstLine="480"/>
              <w:rPr>
                <w:sz w:val="24"/>
              </w:rPr>
            </w:pPr>
            <w:r>
              <w:rPr>
                <w:sz w:val="24"/>
              </w:rPr>
              <w:t>（</w:t>
            </w:r>
            <w:r>
              <w:rPr>
                <w:sz w:val="24"/>
              </w:rPr>
              <w:t>8</w:t>
            </w:r>
            <w:r>
              <w:rPr>
                <w:sz w:val="24"/>
              </w:rPr>
              <w:t>）投标文件中未出现有关投标报价的内容。</w:t>
            </w:r>
          </w:p>
          <w:p w:rsidR="00BC5872" w:rsidRDefault="005310D5">
            <w:pPr>
              <w:spacing w:line="400" w:lineRule="exact"/>
              <w:ind w:firstLineChars="200" w:firstLine="480"/>
              <w:rPr>
                <w:sz w:val="24"/>
              </w:rPr>
            </w:pPr>
            <w:r>
              <w:rPr>
                <w:sz w:val="24"/>
              </w:rPr>
              <w:t>（</w:t>
            </w:r>
            <w:r>
              <w:rPr>
                <w:sz w:val="24"/>
              </w:rPr>
              <w:t>9</w:t>
            </w:r>
            <w:r>
              <w:rPr>
                <w:sz w:val="24"/>
              </w:rPr>
              <w:t>）投标文件载明的招标项目完成期限未超过招标文件规定的时限。</w:t>
            </w:r>
          </w:p>
          <w:p w:rsidR="00BC5872" w:rsidRDefault="005310D5">
            <w:pPr>
              <w:spacing w:line="400" w:lineRule="exact"/>
              <w:ind w:firstLineChars="200" w:firstLine="480"/>
              <w:rPr>
                <w:sz w:val="24"/>
              </w:rPr>
            </w:pPr>
            <w:r>
              <w:rPr>
                <w:sz w:val="24"/>
              </w:rPr>
              <w:t>（</w:t>
            </w:r>
            <w:r>
              <w:rPr>
                <w:sz w:val="24"/>
              </w:rPr>
              <w:t>10</w:t>
            </w:r>
            <w:r>
              <w:rPr>
                <w:sz w:val="24"/>
              </w:rPr>
              <w:t>）投标人未以联合体形式参与投标。</w:t>
            </w:r>
          </w:p>
          <w:p w:rsidR="00BC5872" w:rsidRDefault="005310D5">
            <w:pPr>
              <w:spacing w:line="400" w:lineRule="exact"/>
              <w:ind w:firstLineChars="200" w:firstLine="480"/>
              <w:rPr>
                <w:sz w:val="24"/>
              </w:rPr>
            </w:pPr>
            <w:r>
              <w:rPr>
                <w:sz w:val="24"/>
              </w:rPr>
              <w:t>（</w:t>
            </w:r>
            <w:r>
              <w:rPr>
                <w:sz w:val="24"/>
              </w:rPr>
              <w:t>1</w:t>
            </w:r>
            <w:r>
              <w:rPr>
                <w:sz w:val="24"/>
              </w:rPr>
              <w:t>1</w:t>
            </w:r>
            <w:r>
              <w:rPr>
                <w:sz w:val="24"/>
              </w:rPr>
              <w:t>）投标文件对招标文件的实质性要求和条件作出响应。</w:t>
            </w:r>
          </w:p>
          <w:p w:rsidR="00BC5872" w:rsidRDefault="005310D5">
            <w:pPr>
              <w:spacing w:line="400" w:lineRule="exact"/>
              <w:ind w:firstLineChars="200" w:firstLine="480"/>
              <w:rPr>
                <w:sz w:val="24"/>
              </w:rPr>
            </w:pPr>
            <w:r>
              <w:rPr>
                <w:sz w:val="24"/>
              </w:rPr>
              <w:t>（</w:t>
            </w:r>
            <w:r>
              <w:rPr>
                <w:sz w:val="24"/>
              </w:rPr>
              <w:t>1</w:t>
            </w:r>
            <w:r>
              <w:rPr>
                <w:sz w:val="24"/>
              </w:rPr>
              <w:t>2</w:t>
            </w:r>
            <w:r>
              <w:rPr>
                <w:sz w:val="24"/>
              </w:rPr>
              <w:t>）权利义务符合招标文件规定：</w:t>
            </w:r>
          </w:p>
          <w:p w:rsidR="00BC5872" w:rsidRDefault="005310D5">
            <w:pPr>
              <w:spacing w:line="400" w:lineRule="exact"/>
              <w:ind w:firstLineChars="200" w:firstLine="480"/>
              <w:rPr>
                <w:sz w:val="24"/>
              </w:rPr>
            </w:pPr>
            <w:r>
              <w:rPr>
                <w:sz w:val="24"/>
              </w:rPr>
              <w:t>a.</w:t>
            </w:r>
            <w:r>
              <w:rPr>
                <w:sz w:val="24"/>
              </w:rPr>
              <w:t>投标人应接受招标文件规定的风险划分原则，未提出新的风险划分办法；</w:t>
            </w:r>
          </w:p>
          <w:p w:rsidR="00BC5872" w:rsidRDefault="005310D5">
            <w:pPr>
              <w:spacing w:line="400" w:lineRule="exact"/>
              <w:ind w:firstLineChars="200" w:firstLine="480"/>
              <w:rPr>
                <w:sz w:val="24"/>
              </w:rPr>
            </w:pPr>
            <w:r>
              <w:rPr>
                <w:sz w:val="24"/>
              </w:rPr>
              <w:t>b.</w:t>
            </w:r>
            <w:r>
              <w:rPr>
                <w:sz w:val="24"/>
              </w:rPr>
              <w:t>投标人未增加发包人的责</w:t>
            </w:r>
            <w:r>
              <w:rPr>
                <w:sz w:val="24"/>
              </w:rPr>
              <w:t>任范围，或减少投标人义务；</w:t>
            </w:r>
          </w:p>
          <w:p w:rsidR="00BC5872" w:rsidRDefault="005310D5">
            <w:pPr>
              <w:spacing w:line="400" w:lineRule="exact"/>
              <w:ind w:firstLineChars="200" w:firstLine="480"/>
              <w:rPr>
                <w:sz w:val="24"/>
              </w:rPr>
            </w:pPr>
            <w:r>
              <w:rPr>
                <w:sz w:val="24"/>
              </w:rPr>
              <w:t>c.</w:t>
            </w:r>
            <w:r>
              <w:rPr>
                <w:sz w:val="24"/>
              </w:rPr>
              <w:t>投标人未提出不同的工程验收、计量、支付办法；</w:t>
            </w:r>
          </w:p>
          <w:p w:rsidR="00BC5872" w:rsidRDefault="005310D5">
            <w:pPr>
              <w:spacing w:line="400" w:lineRule="exact"/>
              <w:ind w:firstLineChars="200" w:firstLine="480"/>
              <w:rPr>
                <w:sz w:val="24"/>
              </w:rPr>
            </w:pPr>
            <w:r>
              <w:rPr>
                <w:sz w:val="24"/>
              </w:rPr>
              <w:t>d.</w:t>
            </w:r>
            <w:r>
              <w:rPr>
                <w:sz w:val="24"/>
              </w:rPr>
              <w:t>投标人对合同纠纷、事故处理办法未提出异议；</w:t>
            </w:r>
          </w:p>
          <w:p w:rsidR="00BC5872" w:rsidRDefault="005310D5">
            <w:pPr>
              <w:spacing w:line="400" w:lineRule="exact"/>
              <w:ind w:firstLineChars="200" w:firstLine="480"/>
              <w:rPr>
                <w:sz w:val="24"/>
              </w:rPr>
            </w:pPr>
            <w:r>
              <w:rPr>
                <w:sz w:val="24"/>
              </w:rPr>
              <w:t>e.</w:t>
            </w:r>
            <w:r>
              <w:rPr>
                <w:sz w:val="24"/>
              </w:rPr>
              <w:t>投标人在投标活动中无欺诈行为；</w:t>
            </w:r>
          </w:p>
          <w:p w:rsidR="00BC5872" w:rsidRDefault="005310D5">
            <w:pPr>
              <w:spacing w:line="400" w:lineRule="exact"/>
              <w:ind w:firstLineChars="200" w:firstLine="480"/>
              <w:rPr>
                <w:sz w:val="24"/>
              </w:rPr>
            </w:pPr>
            <w:r>
              <w:rPr>
                <w:sz w:val="24"/>
              </w:rPr>
              <w:t>f.</w:t>
            </w:r>
            <w:r>
              <w:rPr>
                <w:sz w:val="24"/>
              </w:rPr>
              <w:t>投标人未对合同条款有重要保留。</w:t>
            </w:r>
          </w:p>
          <w:p w:rsidR="00BC5872" w:rsidRDefault="005310D5">
            <w:pPr>
              <w:spacing w:line="400" w:lineRule="exact"/>
              <w:ind w:firstLineChars="200" w:firstLine="480"/>
              <w:rPr>
                <w:sz w:val="24"/>
              </w:rPr>
            </w:pPr>
            <w:r>
              <w:rPr>
                <w:sz w:val="24"/>
              </w:rPr>
              <w:t>（</w:t>
            </w:r>
            <w:r>
              <w:rPr>
                <w:sz w:val="24"/>
              </w:rPr>
              <w:t>1</w:t>
            </w:r>
            <w:r>
              <w:rPr>
                <w:sz w:val="24"/>
              </w:rPr>
              <w:t>3</w:t>
            </w:r>
            <w:r>
              <w:rPr>
                <w:sz w:val="24"/>
              </w:rPr>
              <w:t>）投标文件正、副本份数符合招标文件第二章</w:t>
            </w:r>
            <w:r>
              <w:rPr>
                <w:sz w:val="24"/>
              </w:rPr>
              <w:t>“</w:t>
            </w:r>
            <w:r>
              <w:rPr>
                <w:sz w:val="24"/>
              </w:rPr>
              <w:t>投标人须知</w:t>
            </w:r>
            <w:r>
              <w:rPr>
                <w:sz w:val="24"/>
              </w:rPr>
              <w:t>”</w:t>
            </w:r>
            <w:r>
              <w:rPr>
                <w:sz w:val="24"/>
              </w:rPr>
              <w:t>第</w:t>
            </w:r>
            <w:r>
              <w:rPr>
                <w:sz w:val="24"/>
              </w:rPr>
              <w:t>3.7.4</w:t>
            </w:r>
            <w:r>
              <w:rPr>
                <w:sz w:val="24"/>
              </w:rPr>
              <w:t>项规定。</w:t>
            </w:r>
          </w:p>
          <w:p w:rsidR="00BC5872" w:rsidRDefault="005310D5">
            <w:pPr>
              <w:spacing w:line="400" w:lineRule="exact"/>
              <w:ind w:firstLineChars="200" w:firstLine="480"/>
              <w:rPr>
                <w:sz w:val="24"/>
              </w:rPr>
            </w:pPr>
            <w:r>
              <w:rPr>
                <w:sz w:val="24"/>
              </w:rPr>
              <w:t>投标文件未满足以上任一条件的，其投标视为无效，评标委员会将否决其投标。</w:t>
            </w:r>
          </w:p>
          <w:p w:rsidR="00BC5872" w:rsidRDefault="00BC5872">
            <w:pPr>
              <w:spacing w:line="400" w:lineRule="exact"/>
              <w:ind w:firstLineChars="200" w:firstLine="480"/>
              <w:rPr>
                <w:sz w:val="24"/>
              </w:rPr>
            </w:pPr>
          </w:p>
          <w:p w:rsidR="00BC5872" w:rsidRDefault="005310D5">
            <w:pPr>
              <w:spacing w:line="400" w:lineRule="exact"/>
              <w:ind w:firstLineChars="200" w:firstLine="480"/>
              <w:rPr>
                <w:rFonts w:eastAsia="黑体"/>
                <w:bCs/>
                <w:sz w:val="24"/>
              </w:rPr>
            </w:pPr>
            <w:r>
              <w:rPr>
                <w:rFonts w:eastAsia="黑体"/>
                <w:bCs/>
                <w:sz w:val="24"/>
              </w:rPr>
              <w:t>第二个信封（报价文件）评审标准：</w:t>
            </w:r>
          </w:p>
          <w:p w:rsidR="00BC5872" w:rsidRDefault="005310D5">
            <w:pPr>
              <w:spacing w:line="400" w:lineRule="exact"/>
              <w:ind w:firstLineChars="200" w:firstLine="480"/>
              <w:rPr>
                <w:sz w:val="24"/>
              </w:rPr>
            </w:pPr>
            <w:r>
              <w:rPr>
                <w:sz w:val="24"/>
              </w:rPr>
              <w:t>（</w:t>
            </w:r>
            <w:r>
              <w:rPr>
                <w:sz w:val="24"/>
              </w:rPr>
              <w:t>1</w:t>
            </w:r>
            <w:r>
              <w:rPr>
                <w:sz w:val="24"/>
              </w:rPr>
              <w:t>）投标文件按照招标文件规定的格式、内容填写，字迹清晰可辨：</w:t>
            </w:r>
          </w:p>
          <w:p w:rsidR="00BC5872" w:rsidRDefault="005310D5">
            <w:pPr>
              <w:spacing w:line="400" w:lineRule="exact"/>
              <w:ind w:firstLineChars="200" w:firstLine="480"/>
              <w:rPr>
                <w:sz w:val="24"/>
              </w:rPr>
            </w:pPr>
            <w:r>
              <w:rPr>
                <w:sz w:val="24"/>
              </w:rPr>
              <w:t>a.</w:t>
            </w:r>
            <w:r>
              <w:rPr>
                <w:sz w:val="24"/>
              </w:rPr>
              <w:t>投标函按招标文件规定填报了项目名称、标段号、补遗书编号（如有）、投标价（包括大写金额和小写金额）；</w:t>
            </w:r>
          </w:p>
          <w:p w:rsidR="00BC5872" w:rsidRDefault="005310D5">
            <w:pPr>
              <w:spacing w:line="360" w:lineRule="atLeast"/>
              <w:ind w:firstLineChars="200" w:firstLine="480"/>
              <w:rPr>
                <w:sz w:val="24"/>
              </w:rPr>
            </w:pPr>
            <w:r>
              <w:rPr>
                <w:sz w:val="24"/>
              </w:rPr>
              <w:t>b.</w:t>
            </w:r>
            <w:r>
              <w:rPr>
                <w:sz w:val="24"/>
              </w:rPr>
              <w:t>已标价工程量清单说明文字与招标文件规定一致，未进</w:t>
            </w:r>
            <w:r>
              <w:rPr>
                <w:sz w:val="24"/>
              </w:rPr>
              <w:lastRenderedPageBreak/>
              <w:t>行实质性修改和删减；</w:t>
            </w:r>
          </w:p>
          <w:p w:rsidR="00BC5872" w:rsidRDefault="005310D5">
            <w:pPr>
              <w:spacing w:line="400" w:lineRule="exact"/>
              <w:ind w:firstLineChars="200" w:firstLine="480"/>
              <w:rPr>
                <w:sz w:val="24"/>
              </w:rPr>
            </w:pPr>
            <w:r>
              <w:rPr>
                <w:sz w:val="24"/>
              </w:rPr>
              <w:t>c.</w:t>
            </w:r>
            <w:r>
              <w:rPr>
                <w:sz w:val="24"/>
              </w:rPr>
              <w:t>投标文件组成齐全完整，内容均按规定填写。</w:t>
            </w:r>
          </w:p>
          <w:p w:rsidR="00BC5872" w:rsidRDefault="005310D5">
            <w:pPr>
              <w:spacing w:line="400" w:lineRule="exact"/>
              <w:ind w:firstLineChars="200" w:firstLine="480"/>
              <w:rPr>
                <w:sz w:val="24"/>
              </w:rPr>
            </w:pPr>
            <w:r>
              <w:rPr>
                <w:sz w:val="24"/>
              </w:rPr>
              <w:t>（</w:t>
            </w:r>
            <w:r>
              <w:rPr>
                <w:sz w:val="24"/>
              </w:rPr>
              <w:t>2</w:t>
            </w:r>
            <w:r>
              <w:rPr>
                <w:sz w:val="24"/>
              </w:rPr>
              <w:t>）投标文件上法定代表人或其委托代理人的签字、投标人的单位章盖章齐全，符合招标文件规定。</w:t>
            </w:r>
          </w:p>
          <w:p w:rsidR="00BC5872" w:rsidRDefault="005310D5">
            <w:pPr>
              <w:spacing w:line="400" w:lineRule="exact"/>
              <w:ind w:firstLineChars="200" w:firstLine="480"/>
              <w:rPr>
                <w:sz w:val="24"/>
              </w:rPr>
            </w:pPr>
            <w:r>
              <w:rPr>
                <w:sz w:val="24"/>
              </w:rPr>
              <w:t>（</w:t>
            </w:r>
            <w:r>
              <w:rPr>
                <w:sz w:val="24"/>
              </w:rPr>
              <w:t>3</w:t>
            </w:r>
            <w:r>
              <w:rPr>
                <w:sz w:val="24"/>
              </w:rPr>
              <w:t>）投标报价未超过招标文件设定的最高投标限价</w:t>
            </w:r>
            <w:r>
              <w:rPr>
                <w:rFonts w:hint="eastAsia"/>
                <w:sz w:val="24"/>
              </w:rPr>
              <w:t>或单项最高投标限价</w:t>
            </w:r>
            <w:r>
              <w:rPr>
                <w:sz w:val="24"/>
              </w:rPr>
              <w:t>。</w:t>
            </w:r>
          </w:p>
          <w:p w:rsidR="00BC5872" w:rsidRDefault="005310D5">
            <w:pPr>
              <w:spacing w:line="400" w:lineRule="exact"/>
              <w:ind w:firstLineChars="200" w:firstLine="480"/>
              <w:rPr>
                <w:sz w:val="24"/>
              </w:rPr>
            </w:pPr>
            <w:r>
              <w:rPr>
                <w:sz w:val="24"/>
              </w:rPr>
              <w:t>（</w:t>
            </w:r>
            <w:r>
              <w:rPr>
                <w:sz w:val="24"/>
              </w:rPr>
              <w:t>4</w:t>
            </w:r>
            <w:r>
              <w:rPr>
                <w:sz w:val="24"/>
              </w:rPr>
              <w:t>）投标函中报价的大写金额能够确定具体数值。</w:t>
            </w:r>
          </w:p>
          <w:p w:rsidR="00BC5872" w:rsidRDefault="005310D5">
            <w:pPr>
              <w:spacing w:line="400" w:lineRule="exact"/>
              <w:ind w:firstLineChars="200" w:firstLine="480"/>
              <w:rPr>
                <w:sz w:val="24"/>
              </w:rPr>
            </w:pPr>
            <w:r>
              <w:rPr>
                <w:sz w:val="24"/>
              </w:rPr>
              <w:t>（</w:t>
            </w:r>
            <w:r>
              <w:rPr>
                <w:sz w:val="24"/>
              </w:rPr>
              <w:t>5</w:t>
            </w:r>
            <w:r>
              <w:rPr>
                <w:sz w:val="24"/>
              </w:rPr>
              <w:t>）同一投标人未提交两个以上不同的投标报价。</w:t>
            </w:r>
          </w:p>
          <w:p w:rsidR="00BC5872" w:rsidRDefault="005310D5">
            <w:pPr>
              <w:spacing w:line="400" w:lineRule="exact"/>
              <w:ind w:firstLineChars="200" w:firstLine="480"/>
              <w:rPr>
                <w:sz w:val="24"/>
              </w:rPr>
            </w:pPr>
            <w:r>
              <w:rPr>
                <w:sz w:val="24"/>
              </w:rPr>
              <w:t>（</w:t>
            </w:r>
            <w:r>
              <w:rPr>
                <w:sz w:val="24"/>
              </w:rPr>
              <w:t>6</w:t>
            </w:r>
            <w:r>
              <w:rPr>
                <w:sz w:val="24"/>
              </w:rPr>
              <w:t>）投标人未提交调价函。</w:t>
            </w:r>
          </w:p>
          <w:p w:rsidR="00BC5872" w:rsidRDefault="005310D5">
            <w:pPr>
              <w:spacing w:line="400" w:lineRule="exact"/>
              <w:ind w:firstLineChars="200" w:firstLine="480"/>
              <w:rPr>
                <w:sz w:val="24"/>
              </w:rPr>
            </w:pPr>
            <w:r>
              <w:rPr>
                <w:sz w:val="24"/>
              </w:rPr>
              <w:t>（</w:t>
            </w:r>
            <w:r>
              <w:rPr>
                <w:sz w:val="24"/>
              </w:rPr>
              <w:t>7</w:t>
            </w:r>
            <w:r>
              <w:rPr>
                <w:sz w:val="24"/>
              </w:rPr>
              <w:t>）投标人填写完毕的工程量固化清单未对工程量固化清单电子文件中的数据、格式和运算定义进行修改；工程量固化清单中的投标报价和投标函大写金额报价一致。</w:t>
            </w:r>
          </w:p>
          <w:p w:rsidR="00BC5872" w:rsidRDefault="005310D5">
            <w:pPr>
              <w:spacing w:line="400" w:lineRule="exact"/>
              <w:ind w:firstLineChars="200" w:firstLine="480"/>
              <w:rPr>
                <w:sz w:val="24"/>
              </w:rPr>
            </w:pPr>
            <w:r>
              <w:rPr>
                <w:sz w:val="24"/>
              </w:rPr>
              <w:t>（</w:t>
            </w:r>
            <w:r>
              <w:rPr>
                <w:sz w:val="24"/>
              </w:rPr>
              <w:t>8</w:t>
            </w:r>
            <w:r>
              <w:rPr>
                <w:sz w:val="24"/>
              </w:rPr>
              <w:t>）投标文件正、副本份数符合招标文件第二章</w:t>
            </w:r>
            <w:r>
              <w:rPr>
                <w:sz w:val="24"/>
              </w:rPr>
              <w:t>“</w:t>
            </w:r>
            <w:r>
              <w:rPr>
                <w:sz w:val="24"/>
              </w:rPr>
              <w:t>投标人须知</w:t>
            </w:r>
            <w:r>
              <w:rPr>
                <w:sz w:val="24"/>
              </w:rPr>
              <w:t>”</w:t>
            </w:r>
            <w:r>
              <w:rPr>
                <w:sz w:val="24"/>
              </w:rPr>
              <w:t>第</w:t>
            </w:r>
            <w:r>
              <w:rPr>
                <w:sz w:val="24"/>
              </w:rPr>
              <w:t>3.7.4</w:t>
            </w:r>
            <w:r>
              <w:rPr>
                <w:sz w:val="24"/>
              </w:rPr>
              <w:t>项规定。</w:t>
            </w:r>
          </w:p>
          <w:p w:rsidR="00BC5872" w:rsidRDefault="005310D5">
            <w:pPr>
              <w:spacing w:line="400" w:lineRule="exact"/>
              <w:ind w:firstLineChars="200" w:firstLine="480"/>
              <w:rPr>
                <w:sz w:val="24"/>
              </w:rPr>
            </w:pPr>
            <w:r>
              <w:rPr>
                <w:sz w:val="24"/>
              </w:rPr>
              <w:t>投标文件未满足以上任一条件的，其投标视为无效，评标委员会将否决其投标。</w:t>
            </w:r>
          </w:p>
        </w:tc>
      </w:tr>
      <w:tr w:rsidR="00BC5872">
        <w:tc>
          <w:tcPr>
            <w:tcW w:w="1048"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lastRenderedPageBreak/>
              <w:t>2.1.2</w:t>
            </w:r>
          </w:p>
        </w:tc>
        <w:tc>
          <w:tcPr>
            <w:tcW w:w="1260"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t>资格评审</w:t>
            </w:r>
          </w:p>
          <w:p w:rsidR="00BC5872" w:rsidRDefault="005310D5">
            <w:pPr>
              <w:spacing w:line="400" w:lineRule="exact"/>
              <w:jc w:val="center"/>
              <w:rPr>
                <w:sz w:val="24"/>
              </w:rPr>
            </w:pPr>
            <w:r>
              <w:rPr>
                <w:sz w:val="24"/>
              </w:rPr>
              <w:t>标准</w:t>
            </w:r>
          </w:p>
        </w:tc>
        <w:tc>
          <w:tcPr>
            <w:tcW w:w="6583" w:type="dxa"/>
            <w:gridSpan w:val="4"/>
            <w:tcBorders>
              <w:top w:val="single" w:sz="4" w:space="0" w:color="auto"/>
              <w:left w:val="single" w:sz="4" w:space="0" w:color="auto"/>
              <w:right w:val="single" w:sz="4" w:space="0" w:color="auto"/>
            </w:tcBorders>
            <w:vAlign w:val="center"/>
          </w:tcPr>
          <w:p w:rsidR="00BC5872" w:rsidRDefault="005310D5">
            <w:pPr>
              <w:spacing w:line="400" w:lineRule="exact"/>
              <w:ind w:firstLineChars="200" w:firstLine="480"/>
              <w:rPr>
                <w:sz w:val="24"/>
              </w:rPr>
            </w:pPr>
            <w:r>
              <w:rPr>
                <w:sz w:val="24"/>
              </w:rPr>
              <w:t>（</w:t>
            </w:r>
            <w:r>
              <w:rPr>
                <w:sz w:val="24"/>
              </w:rPr>
              <w:t>1</w:t>
            </w:r>
            <w:r>
              <w:rPr>
                <w:sz w:val="24"/>
              </w:rPr>
              <w:t>）投标人具备有效的营业执照、资质证书、安全生产许可证和基本账户开户许可证（或基本存款账户证明）。</w:t>
            </w:r>
            <w:r>
              <w:rPr>
                <w:sz w:val="24"/>
              </w:rPr>
              <w:t xml:space="preserve"> </w:t>
            </w:r>
          </w:p>
          <w:p w:rsidR="00BC5872" w:rsidRDefault="005310D5">
            <w:pPr>
              <w:spacing w:line="400" w:lineRule="exact"/>
              <w:ind w:firstLineChars="200" w:firstLine="480"/>
              <w:rPr>
                <w:sz w:val="24"/>
              </w:rPr>
            </w:pPr>
            <w:r>
              <w:rPr>
                <w:sz w:val="24"/>
              </w:rPr>
              <w:t>（</w:t>
            </w:r>
            <w:r>
              <w:rPr>
                <w:sz w:val="24"/>
              </w:rPr>
              <w:t>2</w:t>
            </w:r>
            <w:r>
              <w:rPr>
                <w:sz w:val="24"/>
              </w:rPr>
              <w:t>）投标人的资质等级符合招标文件规定。</w:t>
            </w:r>
          </w:p>
          <w:p w:rsidR="00BC5872" w:rsidRDefault="005310D5">
            <w:pPr>
              <w:spacing w:line="400" w:lineRule="exact"/>
              <w:ind w:firstLineChars="200" w:firstLine="480"/>
              <w:rPr>
                <w:sz w:val="24"/>
              </w:rPr>
            </w:pPr>
            <w:r>
              <w:rPr>
                <w:sz w:val="24"/>
              </w:rPr>
              <w:t>（</w:t>
            </w:r>
            <w:r>
              <w:rPr>
                <w:sz w:val="24"/>
              </w:rPr>
              <w:t>3</w:t>
            </w:r>
            <w:r>
              <w:rPr>
                <w:sz w:val="24"/>
              </w:rPr>
              <w:t>）投标人的财务状况符合招标文件规定。</w:t>
            </w:r>
          </w:p>
          <w:p w:rsidR="00BC5872" w:rsidRDefault="005310D5">
            <w:pPr>
              <w:spacing w:line="400" w:lineRule="exact"/>
              <w:ind w:firstLineChars="200" w:firstLine="480"/>
              <w:rPr>
                <w:sz w:val="24"/>
              </w:rPr>
            </w:pPr>
            <w:r>
              <w:rPr>
                <w:sz w:val="24"/>
              </w:rPr>
              <w:t>（</w:t>
            </w:r>
            <w:r>
              <w:rPr>
                <w:sz w:val="24"/>
              </w:rPr>
              <w:t>4</w:t>
            </w:r>
            <w:r>
              <w:rPr>
                <w:sz w:val="24"/>
              </w:rPr>
              <w:t>）投标人的类似项目业绩符合招标文件规定。</w:t>
            </w:r>
          </w:p>
          <w:p w:rsidR="00BC5872" w:rsidRDefault="005310D5">
            <w:pPr>
              <w:spacing w:line="400" w:lineRule="exact"/>
              <w:ind w:firstLineChars="200" w:firstLine="480"/>
              <w:rPr>
                <w:sz w:val="24"/>
              </w:rPr>
            </w:pPr>
            <w:r>
              <w:rPr>
                <w:sz w:val="24"/>
              </w:rPr>
              <w:t>（</w:t>
            </w:r>
            <w:r>
              <w:rPr>
                <w:sz w:val="24"/>
              </w:rPr>
              <w:t>5</w:t>
            </w:r>
            <w:r>
              <w:rPr>
                <w:sz w:val="24"/>
              </w:rPr>
              <w:t>）投标人的信誉符合招标文件规定。</w:t>
            </w:r>
          </w:p>
          <w:p w:rsidR="00BC5872" w:rsidRDefault="005310D5">
            <w:pPr>
              <w:spacing w:line="400" w:lineRule="exact"/>
              <w:ind w:firstLineChars="200" w:firstLine="480"/>
              <w:rPr>
                <w:sz w:val="24"/>
              </w:rPr>
            </w:pPr>
            <w:r>
              <w:rPr>
                <w:sz w:val="24"/>
              </w:rPr>
              <w:t>（</w:t>
            </w:r>
            <w:r>
              <w:rPr>
                <w:sz w:val="24"/>
              </w:rPr>
              <w:t>6</w:t>
            </w:r>
            <w:r>
              <w:rPr>
                <w:sz w:val="24"/>
              </w:rPr>
              <w:t>）投标人的项目经理和项目总工资格、在岗情况符合招标文件规定。</w:t>
            </w:r>
          </w:p>
          <w:p w:rsidR="00BC5872" w:rsidRDefault="005310D5">
            <w:pPr>
              <w:spacing w:line="400" w:lineRule="exact"/>
              <w:ind w:firstLineChars="200" w:firstLine="480"/>
              <w:rPr>
                <w:sz w:val="24"/>
              </w:rPr>
            </w:pPr>
            <w:r>
              <w:rPr>
                <w:sz w:val="24"/>
              </w:rPr>
              <w:t>（</w:t>
            </w:r>
            <w:r>
              <w:rPr>
                <w:sz w:val="24"/>
              </w:rPr>
              <w:t>7</w:t>
            </w:r>
            <w:r>
              <w:rPr>
                <w:sz w:val="24"/>
              </w:rPr>
              <w:t>）投标人的其他要求符合招标文件规定。</w:t>
            </w:r>
          </w:p>
          <w:p w:rsidR="00BC5872" w:rsidRDefault="005310D5">
            <w:pPr>
              <w:spacing w:line="400" w:lineRule="exact"/>
              <w:ind w:firstLineChars="200" w:firstLine="480"/>
              <w:rPr>
                <w:sz w:val="24"/>
              </w:rPr>
            </w:pPr>
            <w:r>
              <w:rPr>
                <w:sz w:val="24"/>
              </w:rPr>
              <w:t>（</w:t>
            </w:r>
            <w:r>
              <w:rPr>
                <w:sz w:val="24"/>
              </w:rPr>
              <w:t>8</w:t>
            </w:r>
            <w:r>
              <w:rPr>
                <w:sz w:val="24"/>
              </w:rPr>
              <w:t>）投标人不存在第二章</w:t>
            </w:r>
            <w:r>
              <w:rPr>
                <w:sz w:val="24"/>
              </w:rPr>
              <w:t>“</w:t>
            </w:r>
            <w:r>
              <w:rPr>
                <w:sz w:val="24"/>
              </w:rPr>
              <w:t>投标人须知</w:t>
            </w:r>
            <w:r>
              <w:rPr>
                <w:sz w:val="24"/>
              </w:rPr>
              <w:t>”</w:t>
            </w:r>
            <w:r>
              <w:rPr>
                <w:sz w:val="24"/>
              </w:rPr>
              <w:t>第</w:t>
            </w:r>
            <w:r>
              <w:rPr>
                <w:sz w:val="24"/>
              </w:rPr>
              <w:t>1.4.3</w:t>
            </w:r>
            <w:r>
              <w:rPr>
                <w:sz w:val="24"/>
              </w:rPr>
              <w:t>项或第</w:t>
            </w:r>
            <w:r>
              <w:rPr>
                <w:sz w:val="24"/>
              </w:rPr>
              <w:t>1.4.4</w:t>
            </w:r>
            <w:r>
              <w:rPr>
                <w:sz w:val="24"/>
              </w:rPr>
              <w:t>项规定的任何一种情形。</w:t>
            </w:r>
          </w:p>
          <w:p w:rsidR="00BC5872" w:rsidRDefault="005310D5">
            <w:pPr>
              <w:spacing w:line="400" w:lineRule="exact"/>
              <w:ind w:firstLineChars="200" w:firstLine="480"/>
              <w:rPr>
                <w:sz w:val="24"/>
              </w:rPr>
            </w:pPr>
            <w:r>
              <w:rPr>
                <w:sz w:val="24"/>
              </w:rPr>
              <w:t>（</w:t>
            </w:r>
            <w:r>
              <w:rPr>
                <w:sz w:val="24"/>
              </w:rPr>
              <w:t>9</w:t>
            </w:r>
            <w:r>
              <w:rPr>
                <w:sz w:val="24"/>
              </w:rPr>
              <w:t>）投标人符合第二章</w:t>
            </w:r>
            <w:r>
              <w:rPr>
                <w:sz w:val="24"/>
              </w:rPr>
              <w:t>“</w:t>
            </w:r>
            <w:r>
              <w:rPr>
                <w:sz w:val="24"/>
              </w:rPr>
              <w:t>投标人须知</w:t>
            </w:r>
            <w:r>
              <w:rPr>
                <w:sz w:val="24"/>
              </w:rPr>
              <w:t>”</w:t>
            </w:r>
            <w:r>
              <w:rPr>
                <w:sz w:val="24"/>
              </w:rPr>
              <w:t>第</w:t>
            </w:r>
            <w:r>
              <w:rPr>
                <w:sz w:val="24"/>
              </w:rPr>
              <w:t>1.4.5</w:t>
            </w:r>
            <w:r>
              <w:rPr>
                <w:sz w:val="24"/>
              </w:rPr>
              <w:t>项规定。</w:t>
            </w:r>
          </w:p>
          <w:p w:rsidR="00BC5872" w:rsidRDefault="005310D5">
            <w:pPr>
              <w:spacing w:line="400" w:lineRule="exact"/>
              <w:ind w:firstLineChars="200" w:firstLine="480"/>
              <w:rPr>
                <w:sz w:val="24"/>
              </w:rPr>
            </w:pPr>
            <w:r>
              <w:rPr>
                <w:sz w:val="24"/>
              </w:rPr>
              <w:t>投标文件未满足以上任一条件的，其投标视为无效，评标委员会将否决其投标。</w:t>
            </w:r>
          </w:p>
        </w:tc>
      </w:tr>
      <w:tr w:rsidR="00BC5872">
        <w:tc>
          <w:tcPr>
            <w:tcW w:w="1048"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t>2.2.1</w:t>
            </w:r>
          </w:p>
        </w:tc>
        <w:tc>
          <w:tcPr>
            <w:tcW w:w="1260"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t>第一个信封评分分值构成</w:t>
            </w:r>
          </w:p>
          <w:p w:rsidR="00BC5872" w:rsidRDefault="005310D5">
            <w:pPr>
              <w:spacing w:line="400" w:lineRule="exact"/>
              <w:ind w:leftChars="-50" w:left="-105" w:rightChars="-50" w:right="-105"/>
              <w:jc w:val="center"/>
              <w:rPr>
                <w:sz w:val="24"/>
              </w:rPr>
            </w:pPr>
            <w:r>
              <w:rPr>
                <w:sz w:val="24"/>
              </w:rPr>
              <w:lastRenderedPageBreak/>
              <w:t>（总分</w:t>
            </w:r>
            <w:r>
              <w:rPr>
                <w:sz w:val="24"/>
              </w:rPr>
              <w:t>100</w:t>
            </w:r>
            <w:r>
              <w:rPr>
                <w:sz w:val="24"/>
              </w:rPr>
              <w:t>分）</w:t>
            </w:r>
          </w:p>
        </w:tc>
        <w:tc>
          <w:tcPr>
            <w:tcW w:w="6583" w:type="dxa"/>
            <w:gridSpan w:val="4"/>
            <w:tcBorders>
              <w:top w:val="single" w:sz="4" w:space="0" w:color="auto"/>
              <w:left w:val="single" w:sz="4" w:space="0" w:color="auto"/>
              <w:right w:val="single" w:sz="4" w:space="0" w:color="auto"/>
            </w:tcBorders>
            <w:vAlign w:val="center"/>
          </w:tcPr>
          <w:p w:rsidR="00BC5872" w:rsidRDefault="005310D5">
            <w:pPr>
              <w:spacing w:line="400" w:lineRule="exact"/>
              <w:ind w:firstLineChars="200" w:firstLine="480"/>
              <w:rPr>
                <w:sz w:val="24"/>
              </w:rPr>
            </w:pPr>
            <w:r>
              <w:rPr>
                <w:sz w:val="24"/>
              </w:rPr>
              <w:lastRenderedPageBreak/>
              <w:t>施工组织设计：</w:t>
            </w:r>
            <w:r>
              <w:rPr>
                <w:sz w:val="24"/>
              </w:rPr>
              <w:t>40</w:t>
            </w:r>
            <w:r>
              <w:rPr>
                <w:sz w:val="24"/>
              </w:rPr>
              <w:t>分</w:t>
            </w:r>
          </w:p>
          <w:p w:rsidR="00BC5872" w:rsidRDefault="005310D5">
            <w:pPr>
              <w:spacing w:line="400" w:lineRule="exact"/>
              <w:ind w:firstLineChars="200" w:firstLine="480"/>
              <w:rPr>
                <w:sz w:val="24"/>
              </w:rPr>
            </w:pPr>
            <w:r>
              <w:rPr>
                <w:sz w:val="24"/>
              </w:rPr>
              <w:t>主要人员：</w:t>
            </w:r>
            <w:r>
              <w:rPr>
                <w:sz w:val="24"/>
              </w:rPr>
              <w:t xml:space="preserve">    </w:t>
            </w:r>
            <w:r>
              <w:rPr>
                <w:sz w:val="24"/>
              </w:rPr>
              <w:t>25</w:t>
            </w:r>
            <w:r>
              <w:rPr>
                <w:sz w:val="24"/>
              </w:rPr>
              <w:t>分</w:t>
            </w:r>
          </w:p>
          <w:p w:rsidR="00BC5872" w:rsidRDefault="005310D5">
            <w:pPr>
              <w:spacing w:line="400" w:lineRule="exact"/>
              <w:ind w:firstLineChars="200" w:firstLine="480"/>
              <w:rPr>
                <w:sz w:val="24"/>
              </w:rPr>
            </w:pPr>
            <w:r>
              <w:rPr>
                <w:sz w:val="24"/>
              </w:rPr>
              <w:t>技术能力：</w:t>
            </w:r>
            <w:r>
              <w:rPr>
                <w:sz w:val="24"/>
              </w:rPr>
              <w:t xml:space="preserve">    </w:t>
            </w:r>
            <w:r>
              <w:rPr>
                <w:sz w:val="24"/>
              </w:rPr>
              <w:t>10</w:t>
            </w:r>
            <w:r>
              <w:rPr>
                <w:sz w:val="24"/>
              </w:rPr>
              <w:t>分</w:t>
            </w:r>
          </w:p>
          <w:p w:rsidR="00BC5872" w:rsidRDefault="005310D5">
            <w:pPr>
              <w:spacing w:line="400" w:lineRule="exact"/>
              <w:ind w:firstLineChars="200" w:firstLine="480"/>
              <w:rPr>
                <w:sz w:val="24"/>
              </w:rPr>
            </w:pPr>
            <w:r>
              <w:rPr>
                <w:sz w:val="24"/>
              </w:rPr>
              <w:lastRenderedPageBreak/>
              <w:t>履约信誉：</w:t>
            </w:r>
            <w:r>
              <w:rPr>
                <w:sz w:val="24"/>
              </w:rPr>
              <w:t xml:space="preserve">    </w:t>
            </w:r>
            <w:r>
              <w:rPr>
                <w:sz w:val="24"/>
              </w:rPr>
              <w:t>15</w:t>
            </w:r>
            <w:r>
              <w:rPr>
                <w:sz w:val="24"/>
              </w:rPr>
              <w:t>分</w:t>
            </w:r>
          </w:p>
          <w:p w:rsidR="00BC5872" w:rsidRDefault="005310D5">
            <w:pPr>
              <w:spacing w:line="400" w:lineRule="exact"/>
              <w:ind w:firstLineChars="200" w:firstLine="480"/>
              <w:rPr>
                <w:sz w:val="24"/>
              </w:rPr>
            </w:pPr>
            <w:r>
              <w:rPr>
                <w:sz w:val="24"/>
              </w:rPr>
              <w:t>单位业绩：</w:t>
            </w:r>
            <w:r>
              <w:rPr>
                <w:sz w:val="24"/>
              </w:rPr>
              <w:t xml:space="preserve">    10</w:t>
            </w:r>
            <w:r>
              <w:rPr>
                <w:sz w:val="24"/>
              </w:rPr>
              <w:t>分</w:t>
            </w:r>
          </w:p>
        </w:tc>
      </w:tr>
      <w:tr w:rsidR="00BC5872">
        <w:tc>
          <w:tcPr>
            <w:tcW w:w="1048"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lastRenderedPageBreak/>
              <w:t>2.2.3</w:t>
            </w:r>
          </w:p>
        </w:tc>
        <w:tc>
          <w:tcPr>
            <w:tcW w:w="1260"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t>第二个信封详细评审标准</w:t>
            </w:r>
          </w:p>
        </w:tc>
        <w:tc>
          <w:tcPr>
            <w:tcW w:w="6583" w:type="dxa"/>
            <w:gridSpan w:val="4"/>
            <w:tcBorders>
              <w:top w:val="single" w:sz="4" w:space="0" w:color="auto"/>
              <w:left w:val="single" w:sz="4" w:space="0" w:color="auto"/>
              <w:right w:val="single" w:sz="4" w:space="0" w:color="auto"/>
            </w:tcBorders>
            <w:vAlign w:val="center"/>
          </w:tcPr>
          <w:p w:rsidR="00BC5872" w:rsidRDefault="005310D5">
            <w:pPr>
              <w:spacing w:line="400" w:lineRule="exact"/>
              <w:ind w:firstLineChars="200" w:firstLine="480"/>
              <w:rPr>
                <w:sz w:val="24"/>
              </w:rPr>
            </w:pPr>
            <w:r>
              <w:rPr>
                <w:sz w:val="24"/>
              </w:rPr>
              <w:t>评标价计算公式：</w:t>
            </w:r>
          </w:p>
          <w:p w:rsidR="00BC5872" w:rsidRDefault="005310D5">
            <w:pPr>
              <w:spacing w:line="400" w:lineRule="exact"/>
              <w:ind w:firstLineChars="200" w:firstLine="480"/>
              <w:rPr>
                <w:sz w:val="24"/>
              </w:rPr>
            </w:pPr>
            <w:r>
              <w:rPr>
                <w:sz w:val="24"/>
              </w:rPr>
              <w:t>评标价＝投标函文字报价</w:t>
            </w:r>
          </w:p>
        </w:tc>
      </w:tr>
      <w:tr w:rsidR="00BC5872">
        <w:tc>
          <w:tcPr>
            <w:tcW w:w="1048"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t>3.2.4</w:t>
            </w:r>
          </w:p>
        </w:tc>
        <w:tc>
          <w:tcPr>
            <w:tcW w:w="1260" w:type="dxa"/>
            <w:gridSpan w:val="2"/>
            <w:tcBorders>
              <w:top w:val="single" w:sz="4" w:space="0" w:color="auto"/>
              <w:right w:val="single" w:sz="4" w:space="0" w:color="auto"/>
            </w:tcBorders>
            <w:vAlign w:val="center"/>
          </w:tcPr>
          <w:p w:rsidR="00BC5872" w:rsidRDefault="005310D5">
            <w:pPr>
              <w:spacing w:line="400" w:lineRule="exact"/>
              <w:jc w:val="center"/>
              <w:rPr>
                <w:sz w:val="24"/>
              </w:rPr>
            </w:pPr>
            <w:r>
              <w:rPr>
                <w:sz w:val="24"/>
              </w:rPr>
              <w:t>通过第一个信封详细评审的投标人数量</w:t>
            </w:r>
          </w:p>
        </w:tc>
        <w:tc>
          <w:tcPr>
            <w:tcW w:w="6583" w:type="dxa"/>
            <w:gridSpan w:val="4"/>
            <w:tcBorders>
              <w:top w:val="single" w:sz="4" w:space="0" w:color="auto"/>
              <w:left w:val="single" w:sz="4" w:space="0" w:color="auto"/>
              <w:right w:val="single" w:sz="4" w:space="0" w:color="auto"/>
            </w:tcBorders>
            <w:vAlign w:val="center"/>
          </w:tcPr>
          <w:p w:rsidR="00BC5872" w:rsidRDefault="005310D5">
            <w:pPr>
              <w:spacing w:line="400" w:lineRule="exact"/>
              <w:rPr>
                <w:sz w:val="24"/>
              </w:rPr>
            </w:pPr>
            <w:r>
              <w:rPr>
                <w:sz w:val="24"/>
              </w:rPr>
              <w:t>按照投标人的商务和技术得分由高到低排序，选择前</w:t>
            </w:r>
            <w:r>
              <w:rPr>
                <w:sz w:val="24"/>
                <w:u w:val="single"/>
              </w:rPr>
              <w:t>3</w:t>
            </w:r>
            <w:r>
              <w:rPr>
                <w:sz w:val="24"/>
              </w:rPr>
              <w:t>名（含第</w:t>
            </w:r>
            <w:r>
              <w:rPr>
                <w:sz w:val="24"/>
              </w:rPr>
              <w:t>3</w:t>
            </w:r>
            <w:r>
              <w:rPr>
                <w:sz w:val="24"/>
              </w:rPr>
              <w:t>名）通过详细评审，对排名在前</w:t>
            </w:r>
            <w:r>
              <w:rPr>
                <w:sz w:val="24"/>
              </w:rPr>
              <w:t>3</w:t>
            </w:r>
            <w:r>
              <w:rPr>
                <w:sz w:val="24"/>
              </w:rPr>
              <w:t>名（含第</w:t>
            </w:r>
            <w:r>
              <w:rPr>
                <w:sz w:val="24"/>
              </w:rPr>
              <w:t>3</w:t>
            </w:r>
            <w:r>
              <w:rPr>
                <w:sz w:val="24"/>
              </w:rPr>
              <w:t>名）的投标人的投标文件第二个信封进行评审。</w:t>
            </w:r>
          </w:p>
          <w:p w:rsidR="00BC5872" w:rsidRDefault="005310D5">
            <w:pPr>
              <w:spacing w:line="400" w:lineRule="exact"/>
              <w:rPr>
                <w:sz w:val="24"/>
              </w:rPr>
            </w:pPr>
            <w:r>
              <w:rPr>
                <w:sz w:val="24"/>
              </w:rPr>
              <w:t>若存在商务和技术得分总分相等的情况，则依次按照施工组织设计、主要人员、技术能力、单位业绩、履约信誉</w:t>
            </w:r>
            <w:r>
              <w:rPr>
                <w:sz w:val="24"/>
              </w:rPr>
              <w:t>各单项评分因素的由高到低排序；各单项评分因素也相等的，按投标文件递交时间先后排序，先递交的排序靠前。</w:t>
            </w:r>
          </w:p>
        </w:tc>
      </w:tr>
      <w:tr w:rsidR="00BC5872">
        <w:tblPrEx>
          <w:tblBorders>
            <w:insideH w:val="single" w:sz="4" w:space="0" w:color="auto"/>
            <w:insideV w:val="single" w:sz="4" w:space="0" w:color="auto"/>
          </w:tblBorders>
        </w:tblPrEx>
        <w:trPr>
          <w:tblHeader/>
        </w:trPr>
        <w:tc>
          <w:tcPr>
            <w:tcW w:w="5271" w:type="dxa"/>
            <w:gridSpan w:val="7"/>
            <w:tcBorders>
              <w:top w:val="single" w:sz="4" w:space="0" w:color="auto"/>
            </w:tcBorders>
          </w:tcPr>
          <w:p w:rsidR="00BC5872" w:rsidRDefault="005310D5">
            <w:pPr>
              <w:spacing w:line="400" w:lineRule="exact"/>
              <w:jc w:val="center"/>
              <w:rPr>
                <w:bCs/>
                <w:sz w:val="24"/>
              </w:rPr>
            </w:pPr>
            <w:r>
              <w:rPr>
                <w:bCs/>
                <w:sz w:val="24"/>
              </w:rPr>
              <w:t>评分因素与权重分值</w:t>
            </w:r>
            <w:r>
              <w:rPr>
                <w:rStyle w:val="a6"/>
                <w:bCs/>
                <w:sz w:val="24"/>
              </w:rPr>
              <w:footnoteReference w:id="1"/>
            </w:r>
          </w:p>
        </w:tc>
        <w:tc>
          <w:tcPr>
            <w:tcW w:w="3620" w:type="dxa"/>
            <w:vMerge w:val="restart"/>
            <w:tcBorders>
              <w:top w:val="single" w:sz="4" w:space="0" w:color="auto"/>
            </w:tcBorders>
            <w:vAlign w:val="center"/>
          </w:tcPr>
          <w:p w:rsidR="00BC5872" w:rsidRDefault="005310D5">
            <w:pPr>
              <w:spacing w:line="400" w:lineRule="exact"/>
              <w:jc w:val="center"/>
              <w:rPr>
                <w:b/>
                <w:sz w:val="24"/>
              </w:rPr>
            </w:pPr>
            <w:r>
              <w:rPr>
                <w:bCs/>
                <w:sz w:val="24"/>
              </w:rPr>
              <w:t>评分标准</w:t>
            </w:r>
          </w:p>
        </w:tc>
      </w:tr>
      <w:tr w:rsidR="00BC5872">
        <w:tblPrEx>
          <w:tblBorders>
            <w:insideH w:val="single" w:sz="4" w:space="0" w:color="auto"/>
            <w:insideV w:val="single" w:sz="4" w:space="0" w:color="auto"/>
          </w:tblBorders>
        </w:tblPrEx>
        <w:trPr>
          <w:tblHeader/>
        </w:trPr>
        <w:tc>
          <w:tcPr>
            <w:tcW w:w="816" w:type="dxa"/>
            <w:vAlign w:val="center"/>
          </w:tcPr>
          <w:p w:rsidR="00BC5872" w:rsidRDefault="005310D5">
            <w:pPr>
              <w:spacing w:line="400" w:lineRule="exact"/>
              <w:jc w:val="center"/>
              <w:rPr>
                <w:bCs/>
                <w:sz w:val="24"/>
              </w:rPr>
            </w:pPr>
            <w:r>
              <w:rPr>
                <w:bCs/>
                <w:sz w:val="24"/>
              </w:rPr>
              <w:t>条款号</w:t>
            </w:r>
          </w:p>
        </w:tc>
        <w:tc>
          <w:tcPr>
            <w:tcW w:w="789" w:type="dxa"/>
            <w:gridSpan w:val="2"/>
            <w:vAlign w:val="center"/>
          </w:tcPr>
          <w:p w:rsidR="00BC5872" w:rsidRDefault="005310D5">
            <w:pPr>
              <w:spacing w:line="400" w:lineRule="exact"/>
              <w:jc w:val="center"/>
              <w:rPr>
                <w:bCs/>
                <w:sz w:val="24"/>
              </w:rPr>
            </w:pPr>
            <w:r>
              <w:rPr>
                <w:bCs/>
                <w:sz w:val="24"/>
              </w:rPr>
              <w:t>评分因素</w:t>
            </w:r>
          </w:p>
        </w:tc>
        <w:tc>
          <w:tcPr>
            <w:tcW w:w="938" w:type="dxa"/>
            <w:gridSpan w:val="2"/>
            <w:vAlign w:val="center"/>
          </w:tcPr>
          <w:p w:rsidR="00BC5872" w:rsidRDefault="005310D5">
            <w:pPr>
              <w:spacing w:line="400" w:lineRule="exact"/>
              <w:ind w:leftChars="-50" w:left="-105" w:rightChars="-50" w:right="-105"/>
              <w:jc w:val="center"/>
              <w:rPr>
                <w:bCs/>
                <w:sz w:val="24"/>
              </w:rPr>
            </w:pPr>
            <w:r>
              <w:rPr>
                <w:bCs/>
                <w:sz w:val="24"/>
              </w:rPr>
              <w:t>评分因素权重分值</w:t>
            </w:r>
          </w:p>
        </w:tc>
        <w:tc>
          <w:tcPr>
            <w:tcW w:w="1941" w:type="dxa"/>
            <w:vAlign w:val="center"/>
          </w:tcPr>
          <w:p w:rsidR="00BC5872" w:rsidRDefault="005310D5">
            <w:pPr>
              <w:spacing w:line="400" w:lineRule="exact"/>
              <w:jc w:val="center"/>
              <w:rPr>
                <w:bCs/>
                <w:sz w:val="24"/>
              </w:rPr>
            </w:pPr>
            <w:r>
              <w:rPr>
                <w:bCs/>
                <w:sz w:val="24"/>
              </w:rPr>
              <w:t>各评分因素细分项</w:t>
            </w:r>
          </w:p>
        </w:tc>
        <w:tc>
          <w:tcPr>
            <w:tcW w:w="787" w:type="dxa"/>
            <w:vAlign w:val="center"/>
          </w:tcPr>
          <w:p w:rsidR="00BC5872" w:rsidRDefault="005310D5">
            <w:pPr>
              <w:spacing w:line="400" w:lineRule="exact"/>
              <w:jc w:val="right"/>
              <w:rPr>
                <w:bCs/>
                <w:sz w:val="24"/>
              </w:rPr>
            </w:pPr>
            <w:r>
              <w:rPr>
                <w:bCs/>
                <w:sz w:val="24"/>
              </w:rPr>
              <w:t>分值</w:t>
            </w:r>
          </w:p>
        </w:tc>
        <w:tc>
          <w:tcPr>
            <w:tcW w:w="3620" w:type="dxa"/>
            <w:vMerge/>
          </w:tcPr>
          <w:p w:rsidR="00BC5872" w:rsidRDefault="00BC5872">
            <w:pPr>
              <w:spacing w:line="400" w:lineRule="exact"/>
              <w:jc w:val="center"/>
              <w:rPr>
                <w:b/>
                <w:sz w:val="24"/>
              </w:rPr>
            </w:pPr>
          </w:p>
        </w:tc>
      </w:tr>
      <w:tr w:rsidR="00BC5872">
        <w:tblPrEx>
          <w:tblBorders>
            <w:insideH w:val="single" w:sz="4" w:space="0" w:color="auto"/>
            <w:insideV w:val="single" w:sz="4" w:space="0" w:color="auto"/>
          </w:tblBorders>
        </w:tblPrEx>
        <w:tc>
          <w:tcPr>
            <w:tcW w:w="816" w:type="dxa"/>
            <w:vMerge w:val="restart"/>
            <w:vAlign w:val="center"/>
          </w:tcPr>
          <w:p w:rsidR="00BC5872" w:rsidRDefault="005310D5">
            <w:pPr>
              <w:spacing w:line="400" w:lineRule="exact"/>
              <w:jc w:val="center"/>
              <w:rPr>
                <w:sz w:val="24"/>
              </w:rPr>
            </w:pPr>
            <w:r>
              <w:rPr>
                <w:sz w:val="24"/>
              </w:rPr>
              <w:t>2.2.2</w:t>
            </w:r>
            <w:r>
              <w:rPr>
                <w:sz w:val="24"/>
              </w:rPr>
              <w:t>（</w:t>
            </w:r>
            <w:r>
              <w:rPr>
                <w:sz w:val="24"/>
              </w:rPr>
              <w:t>1</w:t>
            </w:r>
            <w:r>
              <w:rPr>
                <w:sz w:val="24"/>
              </w:rPr>
              <w:t>）</w:t>
            </w:r>
          </w:p>
        </w:tc>
        <w:tc>
          <w:tcPr>
            <w:tcW w:w="789" w:type="dxa"/>
            <w:gridSpan w:val="2"/>
            <w:vMerge w:val="restart"/>
            <w:vAlign w:val="center"/>
          </w:tcPr>
          <w:p w:rsidR="00BC5872" w:rsidRDefault="005310D5">
            <w:pPr>
              <w:spacing w:line="400" w:lineRule="exact"/>
              <w:jc w:val="center"/>
              <w:rPr>
                <w:sz w:val="24"/>
              </w:rPr>
            </w:pPr>
            <w:r>
              <w:rPr>
                <w:sz w:val="24"/>
              </w:rPr>
              <w:t>施工组织设计</w:t>
            </w:r>
          </w:p>
        </w:tc>
        <w:tc>
          <w:tcPr>
            <w:tcW w:w="938" w:type="dxa"/>
            <w:gridSpan w:val="2"/>
            <w:vMerge w:val="restart"/>
            <w:vAlign w:val="center"/>
          </w:tcPr>
          <w:p w:rsidR="00BC5872" w:rsidRDefault="005310D5">
            <w:pPr>
              <w:spacing w:line="400" w:lineRule="exact"/>
              <w:jc w:val="center"/>
              <w:rPr>
                <w:sz w:val="24"/>
                <w:u w:val="single"/>
              </w:rPr>
            </w:pPr>
            <w:r>
              <w:rPr>
                <w:sz w:val="24"/>
              </w:rPr>
              <w:t>4</w:t>
            </w:r>
            <w:r>
              <w:rPr>
                <w:sz w:val="24"/>
              </w:rPr>
              <w:t>0</w:t>
            </w:r>
            <w:r>
              <w:rPr>
                <w:sz w:val="24"/>
              </w:rPr>
              <w:t>分</w:t>
            </w:r>
          </w:p>
        </w:tc>
        <w:tc>
          <w:tcPr>
            <w:tcW w:w="1941" w:type="dxa"/>
            <w:vAlign w:val="center"/>
          </w:tcPr>
          <w:p w:rsidR="00BC5872" w:rsidRDefault="005310D5">
            <w:pPr>
              <w:spacing w:line="400" w:lineRule="exact"/>
              <w:rPr>
                <w:sz w:val="24"/>
              </w:rPr>
            </w:pPr>
            <w:r>
              <w:rPr>
                <w:sz w:val="24"/>
              </w:rPr>
              <w:t>总体施工组织布置及规划</w:t>
            </w:r>
          </w:p>
        </w:tc>
        <w:tc>
          <w:tcPr>
            <w:tcW w:w="787" w:type="dxa"/>
            <w:vAlign w:val="center"/>
          </w:tcPr>
          <w:p w:rsidR="00BC5872" w:rsidRDefault="005310D5">
            <w:pPr>
              <w:spacing w:line="400" w:lineRule="exact"/>
              <w:jc w:val="center"/>
              <w:rPr>
                <w:sz w:val="24"/>
              </w:rPr>
            </w:pPr>
            <w:r>
              <w:rPr>
                <w:sz w:val="24"/>
              </w:rPr>
              <w:t>5</w:t>
            </w:r>
            <w:r>
              <w:rPr>
                <w:sz w:val="24"/>
              </w:rPr>
              <w:t>分</w:t>
            </w:r>
          </w:p>
        </w:tc>
        <w:tc>
          <w:tcPr>
            <w:tcW w:w="3620" w:type="dxa"/>
            <w:vAlign w:val="center"/>
          </w:tcPr>
          <w:p w:rsidR="00BC5872" w:rsidRDefault="005310D5">
            <w:pPr>
              <w:numPr>
                <w:ilvl w:val="0"/>
                <w:numId w:val="1"/>
              </w:numPr>
              <w:spacing w:line="400" w:lineRule="exact"/>
              <w:rPr>
                <w:sz w:val="24"/>
              </w:rPr>
            </w:pPr>
            <w:r>
              <w:rPr>
                <w:sz w:val="24"/>
              </w:rPr>
              <w:t>总体施工组织布置及规划满足工程基本要求，得</w:t>
            </w:r>
            <w:r>
              <w:rPr>
                <w:sz w:val="24"/>
              </w:rPr>
              <w:t>3</w:t>
            </w:r>
            <w:r>
              <w:rPr>
                <w:sz w:val="24"/>
              </w:rPr>
              <w:t>分；</w:t>
            </w:r>
          </w:p>
          <w:p w:rsidR="00BC5872" w:rsidRDefault="005310D5">
            <w:pPr>
              <w:spacing w:line="400" w:lineRule="exact"/>
              <w:rPr>
                <w:sz w:val="24"/>
              </w:rPr>
            </w:pPr>
            <w:r>
              <w:rPr>
                <w:sz w:val="24"/>
              </w:rPr>
              <w:t>（</w:t>
            </w:r>
            <w:r>
              <w:rPr>
                <w:sz w:val="24"/>
              </w:rPr>
              <w:t>2</w:t>
            </w:r>
            <w:r>
              <w:rPr>
                <w:sz w:val="24"/>
              </w:rPr>
              <w:t>）切实可行且合理科学的，酌情加分，本项最高得</w:t>
            </w:r>
            <w:r>
              <w:rPr>
                <w:sz w:val="24"/>
              </w:rPr>
              <w:t>5</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sz w:val="24"/>
                <w:u w:val="single"/>
              </w:rPr>
            </w:pPr>
          </w:p>
        </w:tc>
        <w:tc>
          <w:tcPr>
            <w:tcW w:w="1941" w:type="dxa"/>
            <w:vAlign w:val="center"/>
          </w:tcPr>
          <w:p w:rsidR="00BC5872" w:rsidRDefault="005310D5">
            <w:pPr>
              <w:spacing w:line="400" w:lineRule="exact"/>
              <w:rPr>
                <w:sz w:val="24"/>
              </w:rPr>
            </w:pPr>
            <w:r>
              <w:rPr>
                <w:sz w:val="24"/>
              </w:rPr>
              <w:t>主要工程项目的施工方案、方法与技术措施</w:t>
            </w:r>
          </w:p>
        </w:tc>
        <w:tc>
          <w:tcPr>
            <w:tcW w:w="787" w:type="dxa"/>
            <w:vAlign w:val="center"/>
          </w:tcPr>
          <w:p w:rsidR="00BC5872" w:rsidRDefault="005310D5">
            <w:pPr>
              <w:spacing w:line="400" w:lineRule="exact"/>
              <w:jc w:val="center"/>
              <w:rPr>
                <w:sz w:val="24"/>
              </w:rPr>
            </w:pPr>
            <w:r>
              <w:rPr>
                <w:sz w:val="24"/>
              </w:rPr>
              <w:t>10</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）主要工程项目的施工方案、方法与技术措施满足工程基本要求，得</w:t>
            </w:r>
            <w:r>
              <w:rPr>
                <w:sz w:val="24"/>
              </w:rPr>
              <w:t>6</w:t>
            </w:r>
            <w:r>
              <w:rPr>
                <w:sz w:val="24"/>
              </w:rPr>
              <w:t>分；</w:t>
            </w:r>
          </w:p>
          <w:p w:rsidR="00BC5872" w:rsidRDefault="005310D5">
            <w:pPr>
              <w:spacing w:line="400" w:lineRule="exact"/>
              <w:rPr>
                <w:sz w:val="24"/>
              </w:rPr>
            </w:pPr>
            <w:r>
              <w:rPr>
                <w:sz w:val="24"/>
              </w:rPr>
              <w:t>（</w:t>
            </w:r>
            <w:r>
              <w:rPr>
                <w:sz w:val="24"/>
              </w:rPr>
              <w:t>2</w:t>
            </w:r>
            <w:r>
              <w:rPr>
                <w:sz w:val="24"/>
              </w:rPr>
              <w:t>）切实可行且合理科学的，酌情加分</w:t>
            </w:r>
            <w:r>
              <w:rPr>
                <w:rFonts w:hint="eastAsia"/>
                <w:sz w:val="24"/>
              </w:rPr>
              <w:t>（</w:t>
            </w:r>
            <w:r>
              <w:rPr>
                <w:sz w:val="24"/>
              </w:rPr>
              <w:t>尤其对重点、关键和难点工程的施工方案、方法及其措施评审</w:t>
            </w:r>
            <w:r>
              <w:rPr>
                <w:rFonts w:hint="eastAsia"/>
                <w:sz w:val="24"/>
              </w:rPr>
              <w:t>）</w:t>
            </w:r>
            <w:r>
              <w:rPr>
                <w:sz w:val="24"/>
              </w:rPr>
              <w:t>，本项最高得</w:t>
            </w:r>
            <w:r>
              <w:rPr>
                <w:sz w:val="24"/>
              </w:rPr>
              <w:t>10</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sz w:val="24"/>
                <w:u w:val="single"/>
              </w:rPr>
            </w:pPr>
          </w:p>
        </w:tc>
        <w:tc>
          <w:tcPr>
            <w:tcW w:w="1941" w:type="dxa"/>
            <w:vAlign w:val="center"/>
          </w:tcPr>
          <w:p w:rsidR="00BC5872" w:rsidRDefault="005310D5">
            <w:pPr>
              <w:spacing w:line="400" w:lineRule="exact"/>
              <w:rPr>
                <w:sz w:val="24"/>
              </w:rPr>
            </w:pPr>
            <w:r>
              <w:rPr>
                <w:sz w:val="24"/>
              </w:rPr>
              <w:t>农民工保障措施</w:t>
            </w:r>
          </w:p>
        </w:tc>
        <w:tc>
          <w:tcPr>
            <w:tcW w:w="787" w:type="dxa"/>
            <w:vAlign w:val="center"/>
          </w:tcPr>
          <w:p w:rsidR="00BC5872" w:rsidRDefault="005310D5">
            <w:pPr>
              <w:spacing w:line="400" w:lineRule="exact"/>
              <w:jc w:val="center"/>
              <w:rPr>
                <w:sz w:val="24"/>
              </w:rPr>
            </w:pPr>
            <w:r>
              <w:rPr>
                <w:sz w:val="24"/>
              </w:rPr>
              <w:t>3</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）农民工保障措施满足基本要求得</w:t>
            </w:r>
            <w:r>
              <w:rPr>
                <w:sz w:val="24"/>
              </w:rPr>
              <w:t>1.8</w:t>
            </w:r>
            <w:r>
              <w:rPr>
                <w:sz w:val="24"/>
              </w:rPr>
              <w:t>分；</w:t>
            </w:r>
          </w:p>
          <w:p w:rsidR="00BC5872" w:rsidRDefault="005310D5">
            <w:pPr>
              <w:spacing w:line="400" w:lineRule="exact"/>
            </w:pPr>
            <w:r>
              <w:rPr>
                <w:sz w:val="24"/>
              </w:rPr>
              <w:lastRenderedPageBreak/>
              <w:t>（</w:t>
            </w:r>
            <w:r>
              <w:rPr>
                <w:sz w:val="24"/>
              </w:rPr>
              <w:t>2</w:t>
            </w:r>
            <w:r>
              <w:rPr>
                <w:sz w:val="24"/>
              </w:rPr>
              <w:t>）保障措施科学合理，可以切实保障农民工工资酌情加分，本项最高</w:t>
            </w:r>
            <w:r>
              <w:rPr>
                <w:sz w:val="24"/>
              </w:rPr>
              <w:t>3</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sz w:val="24"/>
                <w:u w:val="single"/>
              </w:rPr>
            </w:pPr>
          </w:p>
        </w:tc>
        <w:tc>
          <w:tcPr>
            <w:tcW w:w="1941" w:type="dxa"/>
            <w:vAlign w:val="center"/>
          </w:tcPr>
          <w:p w:rsidR="00BC5872" w:rsidRDefault="005310D5">
            <w:pPr>
              <w:spacing w:line="400" w:lineRule="exact"/>
              <w:rPr>
                <w:sz w:val="24"/>
              </w:rPr>
            </w:pPr>
            <w:r>
              <w:rPr>
                <w:sz w:val="24"/>
              </w:rPr>
              <w:t>工程质量、工期保证体系及保证措施</w:t>
            </w:r>
          </w:p>
        </w:tc>
        <w:tc>
          <w:tcPr>
            <w:tcW w:w="787" w:type="dxa"/>
            <w:vAlign w:val="center"/>
          </w:tcPr>
          <w:p w:rsidR="00BC5872" w:rsidRDefault="005310D5">
            <w:pPr>
              <w:spacing w:line="400" w:lineRule="exact"/>
              <w:jc w:val="center"/>
              <w:rPr>
                <w:sz w:val="24"/>
                <w:u w:val="single"/>
              </w:rPr>
            </w:pPr>
            <w:r>
              <w:rPr>
                <w:sz w:val="24"/>
              </w:rPr>
              <w:t>5</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）工程质量目标、工期符合招标文件要求，工程质量、工期保证体系及保证措施满足工程基本要求，得</w:t>
            </w:r>
            <w:r>
              <w:rPr>
                <w:sz w:val="24"/>
              </w:rPr>
              <w:t>3</w:t>
            </w:r>
            <w:r>
              <w:rPr>
                <w:sz w:val="24"/>
              </w:rPr>
              <w:t>分；</w:t>
            </w:r>
          </w:p>
          <w:p w:rsidR="00BC5872" w:rsidRDefault="005310D5">
            <w:pPr>
              <w:spacing w:line="400" w:lineRule="exact"/>
              <w:rPr>
                <w:sz w:val="24"/>
              </w:rPr>
            </w:pPr>
            <w:r>
              <w:rPr>
                <w:sz w:val="24"/>
              </w:rPr>
              <w:t>（</w:t>
            </w:r>
            <w:r>
              <w:rPr>
                <w:sz w:val="24"/>
              </w:rPr>
              <w:t>2</w:t>
            </w:r>
            <w:r>
              <w:rPr>
                <w:sz w:val="24"/>
              </w:rPr>
              <w:t>）切实可行且合理科学的，酌情加分，本项最高得</w:t>
            </w:r>
            <w:r>
              <w:rPr>
                <w:sz w:val="24"/>
              </w:rPr>
              <w:t>5</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sz w:val="24"/>
                <w:u w:val="single"/>
              </w:rPr>
            </w:pPr>
          </w:p>
        </w:tc>
        <w:tc>
          <w:tcPr>
            <w:tcW w:w="1941" w:type="dxa"/>
            <w:vAlign w:val="center"/>
          </w:tcPr>
          <w:p w:rsidR="00BC5872" w:rsidRDefault="005310D5">
            <w:pPr>
              <w:spacing w:line="400" w:lineRule="exact"/>
              <w:rPr>
                <w:sz w:val="24"/>
              </w:rPr>
            </w:pPr>
            <w:r>
              <w:rPr>
                <w:sz w:val="24"/>
              </w:rPr>
              <w:t>环境保护、水土保持保证体系及保证措施</w:t>
            </w:r>
          </w:p>
        </w:tc>
        <w:tc>
          <w:tcPr>
            <w:tcW w:w="787" w:type="dxa"/>
            <w:vAlign w:val="center"/>
          </w:tcPr>
          <w:p w:rsidR="00BC5872" w:rsidRDefault="005310D5">
            <w:pPr>
              <w:spacing w:line="400" w:lineRule="exact"/>
              <w:jc w:val="center"/>
              <w:rPr>
                <w:sz w:val="24"/>
                <w:u w:val="single"/>
              </w:rPr>
            </w:pPr>
            <w:r>
              <w:rPr>
                <w:sz w:val="24"/>
              </w:rPr>
              <w:t>5</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）环境保护、水土保持保证体系及保证措施满足工程基本要求，得</w:t>
            </w:r>
            <w:r>
              <w:rPr>
                <w:sz w:val="24"/>
              </w:rPr>
              <w:t>3</w:t>
            </w:r>
            <w:r>
              <w:rPr>
                <w:sz w:val="24"/>
              </w:rPr>
              <w:t>分；</w:t>
            </w:r>
          </w:p>
          <w:p w:rsidR="00BC5872" w:rsidRDefault="005310D5">
            <w:pPr>
              <w:spacing w:line="400" w:lineRule="exact"/>
              <w:rPr>
                <w:sz w:val="24"/>
              </w:rPr>
            </w:pPr>
            <w:r>
              <w:rPr>
                <w:sz w:val="24"/>
              </w:rPr>
              <w:t>（</w:t>
            </w:r>
            <w:r>
              <w:rPr>
                <w:sz w:val="24"/>
              </w:rPr>
              <w:t>2</w:t>
            </w:r>
            <w:r>
              <w:rPr>
                <w:sz w:val="24"/>
              </w:rPr>
              <w:t>）切实可行且合理科学的，酌情加分，本项最高得</w:t>
            </w:r>
            <w:r>
              <w:rPr>
                <w:sz w:val="24"/>
              </w:rPr>
              <w:t>5</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sz w:val="24"/>
                <w:u w:val="single"/>
              </w:rPr>
            </w:pPr>
          </w:p>
        </w:tc>
        <w:tc>
          <w:tcPr>
            <w:tcW w:w="1941" w:type="dxa"/>
            <w:vAlign w:val="center"/>
          </w:tcPr>
          <w:p w:rsidR="00BC5872" w:rsidRDefault="005310D5">
            <w:pPr>
              <w:spacing w:line="400" w:lineRule="exact"/>
              <w:rPr>
                <w:sz w:val="24"/>
              </w:rPr>
            </w:pPr>
            <w:r>
              <w:rPr>
                <w:sz w:val="24"/>
              </w:rPr>
              <w:t>文明施工、安全生产保证体系及保证措施</w:t>
            </w:r>
          </w:p>
        </w:tc>
        <w:tc>
          <w:tcPr>
            <w:tcW w:w="787" w:type="dxa"/>
            <w:vAlign w:val="center"/>
          </w:tcPr>
          <w:p w:rsidR="00BC5872" w:rsidRDefault="005310D5">
            <w:pPr>
              <w:spacing w:line="400" w:lineRule="exact"/>
              <w:jc w:val="center"/>
              <w:rPr>
                <w:sz w:val="24"/>
                <w:u w:val="single"/>
              </w:rPr>
            </w:pPr>
            <w:r>
              <w:rPr>
                <w:sz w:val="24"/>
              </w:rPr>
              <w:t>5</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）文明施工、安全生产保证体系及保证措施满足工程基本要求，得</w:t>
            </w:r>
            <w:r>
              <w:rPr>
                <w:sz w:val="24"/>
              </w:rPr>
              <w:t>3</w:t>
            </w:r>
            <w:r>
              <w:rPr>
                <w:sz w:val="24"/>
              </w:rPr>
              <w:t>分；</w:t>
            </w:r>
          </w:p>
          <w:p w:rsidR="00BC5872" w:rsidRDefault="005310D5">
            <w:pPr>
              <w:spacing w:line="400" w:lineRule="exact"/>
              <w:rPr>
                <w:sz w:val="24"/>
              </w:rPr>
            </w:pPr>
            <w:r>
              <w:rPr>
                <w:sz w:val="24"/>
              </w:rPr>
              <w:t>（</w:t>
            </w:r>
            <w:r>
              <w:rPr>
                <w:sz w:val="24"/>
              </w:rPr>
              <w:t>2</w:t>
            </w:r>
            <w:r>
              <w:rPr>
                <w:sz w:val="24"/>
              </w:rPr>
              <w:t>）切实可行且合理科学的，酌情加分，本项最高得</w:t>
            </w:r>
            <w:r>
              <w:rPr>
                <w:sz w:val="24"/>
              </w:rPr>
              <w:t>5</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b/>
                <w:sz w:val="24"/>
              </w:rPr>
            </w:pPr>
          </w:p>
        </w:tc>
        <w:tc>
          <w:tcPr>
            <w:tcW w:w="1941" w:type="dxa"/>
            <w:vAlign w:val="center"/>
          </w:tcPr>
          <w:p w:rsidR="00BC5872" w:rsidRDefault="005310D5">
            <w:pPr>
              <w:spacing w:line="400" w:lineRule="exact"/>
              <w:rPr>
                <w:sz w:val="24"/>
              </w:rPr>
            </w:pPr>
            <w:r>
              <w:rPr>
                <w:sz w:val="24"/>
              </w:rPr>
              <w:t>项目风险预测与防范，事故应急预案</w:t>
            </w:r>
          </w:p>
        </w:tc>
        <w:tc>
          <w:tcPr>
            <w:tcW w:w="787" w:type="dxa"/>
            <w:vAlign w:val="center"/>
          </w:tcPr>
          <w:p w:rsidR="00BC5872" w:rsidRDefault="005310D5">
            <w:pPr>
              <w:spacing w:line="400" w:lineRule="exact"/>
              <w:jc w:val="center"/>
              <w:rPr>
                <w:sz w:val="24"/>
              </w:rPr>
            </w:pPr>
            <w:r>
              <w:rPr>
                <w:sz w:val="24"/>
              </w:rPr>
              <w:t>5</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）项目风险预测与防范，事故应急预案满足工程基本要求，得</w:t>
            </w:r>
            <w:r>
              <w:rPr>
                <w:sz w:val="24"/>
              </w:rPr>
              <w:t>3</w:t>
            </w:r>
            <w:r>
              <w:rPr>
                <w:sz w:val="24"/>
              </w:rPr>
              <w:t>分；</w:t>
            </w:r>
          </w:p>
          <w:p w:rsidR="00BC5872" w:rsidRDefault="005310D5">
            <w:pPr>
              <w:spacing w:line="400" w:lineRule="exact"/>
              <w:rPr>
                <w:sz w:val="24"/>
              </w:rPr>
            </w:pPr>
            <w:r>
              <w:rPr>
                <w:sz w:val="24"/>
              </w:rPr>
              <w:t>（</w:t>
            </w:r>
            <w:r>
              <w:rPr>
                <w:sz w:val="24"/>
              </w:rPr>
              <w:t>2</w:t>
            </w:r>
            <w:r>
              <w:rPr>
                <w:sz w:val="24"/>
              </w:rPr>
              <w:t>）切实可行且合理科学的，酌情加分，本项最高得</w:t>
            </w:r>
            <w:r>
              <w:rPr>
                <w:sz w:val="24"/>
              </w:rPr>
              <w:t>5</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b/>
                <w:sz w:val="24"/>
              </w:rPr>
            </w:pPr>
          </w:p>
        </w:tc>
        <w:tc>
          <w:tcPr>
            <w:tcW w:w="1941" w:type="dxa"/>
            <w:vAlign w:val="center"/>
          </w:tcPr>
          <w:p w:rsidR="00BC5872" w:rsidRDefault="005310D5">
            <w:pPr>
              <w:spacing w:line="400" w:lineRule="exact"/>
              <w:rPr>
                <w:sz w:val="24"/>
              </w:rPr>
            </w:pPr>
            <w:r>
              <w:rPr>
                <w:sz w:val="24"/>
              </w:rPr>
              <w:t>缺陷责任期工作方案、管理体系及质量保证措施</w:t>
            </w:r>
          </w:p>
        </w:tc>
        <w:tc>
          <w:tcPr>
            <w:tcW w:w="787" w:type="dxa"/>
            <w:vAlign w:val="center"/>
          </w:tcPr>
          <w:p w:rsidR="00BC5872" w:rsidRDefault="005310D5">
            <w:pPr>
              <w:spacing w:line="400" w:lineRule="exact"/>
              <w:jc w:val="center"/>
              <w:rPr>
                <w:sz w:val="24"/>
              </w:rPr>
            </w:pPr>
            <w:r>
              <w:rPr>
                <w:sz w:val="24"/>
              </w:rPr>
              <w:t>2</w:t>
            </w:r>
            <w:r>
              <w:rPr>
                <w:sz w:val="24"/>
              </w:rPr>
              <w:t>分</w:t>
            </w:r>
          </w:p>
        </w:tc>
        <w:tc>
          <w:tcPr>
            <w:tcW w:w="3620" w:type="dxa"/>
            <w:vAlign w:val="center"/>
          </w:tcPr>
          <w:p w:rsidR="00BC5872" w:rsidRDefault="005310D5">
            <w:pPr>
              <w:numPr>
                <w:ilvl w:val="0"/>
                <w:numId w:val="2"/>
              </w:numPr>
              <w:spacing w:line="400" w:lineRule="exact"/>
              <w:rPr>
                <w:sz w:val="24"/>
              </w:rPr>
            </w:pPr>
            <w:r>
              <w:rPr>
                <w:sz w:val="24"/>
              </w:rPr>
              <w:t>缺陷责任期工作方案、管理体系及保证措施满足工程基本要求，得</w:t>
            </w:r>
            <w:r>
              <w:rPr>
                <w:sz w:val="24"/>
              </w:rPr>
              <w:t>1.2</w:t>
            </w:r>
            <w:r>
              <w:rPr>
                <w:sz w:val="24"/>
              </w:rPr>
              <w:t>分；</w:t>
            </w:r>
          </w:p>
          <w:p w:rsidR="00BC5872" w:rsidRDefault="005310D5">
            <w:pPr>
              <w:numPr>
                <w:ilvl w:val="0"/>
                <w:numId w:val="2"/>
              </w:numPr>
              <w:spacing w:line="400" w:lineRule="exact"/>
              <w:rPr>
                <w:sz w:val="24"/>
              </w:rPr>
            </w:pPr>
            <w:r>
              <w:rPr>
                <w:sz w:val="24"/>
              </w:rPr>
              <w:t>切实可行且合理科学的，酌情加分，本项最高得</w:t>
            </w:r>
            <w:r>
              <w:rPr>
                <w:sz w:val="24"/>
              </w:rPr>
              <w:t>2</w:t>
            </w:r>
            <w:r>
              <w:rPr>
                <w:sz w:val="24"/>
              </w:rPr>
              <w:t>分。</w:t>
            </w:r>
          </w:p>
        </w:tc>
      </w:tr>
      <w:tr w:rsidR="00BC5872">
        <w:tblPrEx>
          <w:tblBorders>
            <w:insideH w:val="single" w:sz="4" w:space="0" w:color="auto"/>
            <w:insideV w:val="single" w:sz="4" w:space="0" w:color="auto"/>
          </w:tblBorders>
        </w:tblPrEx>
        <w:tc>
          <w:tcPr>
            <w:tcW w:w="816" w:type="dxa"/>
            <w:vMerge w:val="restart"/>
            <w:vAlign w:val="center"/>
          </w:tcPr>
          <w:p w:rsidR="00BC5872" w:rsidRDefault="005310D5">
            <w:pPr>
              <w:spacing w:line="400" w:lineRule="exact"/>
              <w:ind w:leftChars="-44" w:left="-92" w:rightChars="-42" w:right="-88"/>
              <w:jc w:val="center"/>
              <w:rPr>
                <w:sz w:val="24"/>
              </w:rPr>
            </w:pPr>
            <w:r>
              <w:rPr>
                <w:sz w:val="24"/>
              </w:rPr>
              <w:t>2.2.2</w:t>
            </w:r>
            <w:r>
              <w:rPr>
                <w:sz w:val="24"/>
              </w:rPr>
              <w:t>（</w:t>
            </w:r>
            <w:r>
              <w:rPr>
                <w:sz w:val="24"/>
              </w:rPr>
              <w:t>2</w:t>
            </w:r>
            <w:r>
              <w:rPr>
                <w:sz w:val="24"/>
              </w:rPr>
              <w:t>）</w:t>
            </w:r>
          </w:p>
        </w:tc>
        <w:tc>
          <w:tcPr>
            <w:tcW w:w="789" w:type="dxa"/>
            <w:gridSpan w:val="2"/>
            <w:vMerge w:val="restart"/>
            <w:vAlign w:val="center"/>
          </w:tcPr>
          <w:p w:rsidR="00BC5872" w:rsidRDefault="005310D5">
            <w:pPr>
              <w:spacing w:line="400" w:lineRule="exact"/>
              <w:jc w:val="center"/>
              <w:rPr>
                <w:sz w:val="24"/>
              </w:rPr>
            </w:pPr>
            <w:r>
              <w:rPr>
                <w:sz w:val="24"/>
              </w:rPr>
              <w:t>主要人员</w:t>
            </w:r>
          </w:p>
        </w:tc>
        <w:tc>
          <w:tcPr>
            <w:tcW w:w="938" w:type="dxa"/>
            <w:gridSpan w:val="2"/>
            <w:vMerge w:val="restart"/>
            <w:vAlign w:val="center"/>
          </w:tcPr>
          <w:p w:rsidR="00BC5872" w:rsidRDefault="005310D5">
            <w:pPr>
              <w:spacing w:line="400" w:lineRule="exact"/>
              <w:jc w:val="center"/>
              <w:rPr>
                <w:sz w:val="24"/>
              </w:rPr>
            </w:pPr>
            <w:r>
              <w:rPr>
                <w:sz w:val="24"/>
              </w:rPr>
              <w:t>25</w:t>
            </w:r>
            <w:r>
              <w:rPr>
                <w:sz w:val="24"/>
              </w:rPr>
              <w:t>分</w:t>
            </w:r>
          </w:p>
        </w:tc>
        <w:tc>
          <w:tcPr>
            <w:tcW w:w="1941" w:type="dxa"/>
            <w:vAlign w:val="center"/>
          </w:tcPr>
          <w:p w:rsidR="00BC5872" w:rsidRDefault="005310D5">
            <w:pPr>
              <w:spacing w:line="400" w:lineRule="exact"/>
              <w:rPr>
                <w:sz w:val="24"/>
              </w:rPr>
            </w:pPr>
            <w:r>
              <w:rPr>
                <w:sz w:val="24"/>
              </w:rPr>
              <w:t>项目经理任职资格与业绩</w:t>
            </w:r>
          </w:p>
        </w:tc>
        <w:tc>
          <w:tcPr>
            <w:tcW w:w="787" w:type="dxa"/>
            <w:vAlign w:val="center"/>
          </w:tcPr>
          <w:p w:rsidR="00BC5872" w:rsidRDefault="005310D5">
            <w:pPr>
              <w:spacing w:line="400" w:lineRule="exact"/>
              <w:jc w:val="right"/>
              <w:rPr>
                <w:sz w:val="24"/>
              </w:rPr>
            </w:pPr>
            <w:r>
              <w:rPr>
                <w:sz w:val="24"/>
              </w:rPr>
              <w:t>15</w:t>
            </w:r>
            <w:r>
              <w:rPr>
                <w:sz w:val="24"/>
              </w:rPr>
              <w:t>分</w:t>
            </w:r>
          </w:p>
        </w:tc>
        <w:tc>
          <w:tcPr>
            <w:tcW w:w="3620" w:type="dxa"/>
            <w:vAlign w:val="center"/>
          </w:tcPr>
          <w:p w:rsidR="00BC5872" w:rsidRDefault="005310D5">
            <w:pPr>
              <w:spacing w:line="400" w:lineRule="exact"/>
              <w:rPr>
                <w:sz w:val="24"/>
              </w:rPr>
            </w:pPr>
            <w:r>
              <w:rPr>
                <w:sz w:val="24"/>
              </w:rPr>
              <w:t>（</w:t>
            </w:r>
            <w:r>
              <w:rPr>
                <w:sz w:val="24"/>
              </w:rPr>
              <w:t>1</w:t>
            </w:r>
            <w:r>
              <w:rPr>
                <w:sz w:val="24"/>
              </w:rPr>
              <w:t>）</w:t>
            </w:r>
            <w:r>
              <w:rPr>
                <w:sz w:val="24"/>
              </w:rPr>
              <w:t>满足资格审查标准的得</w:t>
            </w:r>
            <w:r>
              <w:rPr>
                <w:sz w:val="24"/>
              </w:rPr>
              <w:t>9</w:t>
            </w:r>
            <w:r>
              <w:rPr>
                <w:sz w:val="24"/>
              </w:rPr>
              <w:t>分；</w:t>
            </w:r>
          </w:p>
          <w:p w:rsidR="00BC5872" w:rsidRDefault="005310D5">
            <w:pPr>
              <w:spacing w:line="400" w:lineRule="exact"/>
            </w:pPr>
            <w:r>
              <w:rPr>
                <w:sz w:val="24"/>
              </w:rPr>
              <w:t>（</w:t>
            </w:r>
            <w:r>
              <w:rPr>
                <w:sz w:val="24"/>
              </w:rPr>
              <w:t>2</w:t>
            </w:r>
            <w:r>
              <w:rPr>
                <w:sz w:val="24"/>
              </w:rPr>
              <w:t>）</w:t>
            </w:r>
            <w:r>
              <w:rPr>
                <w:sz w:val="24"/>
              </w:rPr>
              <w:t>在满足资格审查标准的基础上，每</w:t>
            </w:r>
            <w:r>
              <w:rPr>
                <w:sz w:val="24"/>
              </w:rPr>
              <w:t>增加</w:t>
            </w:r>
            <w:r>
              <w:rPr>
                <w:sz w:val="24"/>
              </w:rPr>
              <w:t>1</w:t>
            </w:r>
            <w:r>
              <w:rPr>
                <w:sz w:val="24"/>
              </w:rPr>
              <w:t>项</w:t>
            </w:r>
            <w:r>
              <w:rPr>
                <w:sz w:val="24"/>
              </w:rPr>
              <w:t>满足资格审查标</w:t>
            </w:r>
            <w:r>
              <w:rPr>
                <w:sz w:val="24"/>
              </w:rPr>
              <w:lastRenderedPageBreak/>
              <w:t>准的项目经理业绩</w:t>
            </w:r>
            <w:r>
              <w:rPr>
                <w:sz w:val="24"/>
              </w:rPr>
              <w:t>加</w:t>
            </w:r>
            <w:r>
              <w:rPr>
                <w:sz w:val="24"/>
              </w:rPr>
              <w:t>6</w:t>
            </w:r>
            <w:r>
              <w:rPr>
                <w:sz w:val="24"/>
              </w:rPr>
              <w:t>分，最高加</w:t>
            </w:r>
            <w:r>
              <w:rPr>
                <w:sz w:val="24"/>
              </w:rPr>
              <w:t>6</w:t>
            </w:r>
            <w:r>
              <w:rPr>
                <w:sz w:val="24"/>
              </w:rPr>
              <w:t>分</w:t>
            </w:r>
            <w:r>
              <w:rPr>
                <w:sz w:val="24"/>
              </w:rPr>
              <w:t>。</w:t>
            </w:r>
          </w:p>
        </w:tc>
      </w:tr>
      <w:tr w:rsidR="00BC5872">
        <w:tblPrEx>
          <w:tblBorders>
            <w:insideH w:val="single" w:sz="4" w:space="0" w:color="auto"/>
            <w:insideV w:val="single" w:sz="4" w:space="0" w:color="auto"/>
          </w:tblBorders>
        </w:tblPrEx>
        <w:trPr>
          <w:trHeight w:val="780"/>
        </w:trPr>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jc w:val="center"/>
              <w:rPr>
                <w:sz w:val="24"/>
              </w:rPr>
            </w:pPr>
          </w:p>
        </w:tc>
        <w:tc>
          <w:tcPr>
            <w:tcW w:w="938" w:type="dxa"/>
            <w:gridSpan w:val="2"/>
            <w:vMerge/>
            <w:vAlign w:val="center"/>
          </w:tcPr>
          <w:p w:rsidR="00BC5872" w:rsidRDefault="00BC5872">
            <w:pPr>
              <w:spacing w:line="400" w:lineRule="exact"/>
              <w:jc w:val="right"/>
              <w:rPr>
                <w:b/>
                <w:sz w:val="24"/>
              </w:rPr>
            </w:pPr>
          </w:p>
        </w:tc>
        <w:tc>
          <w:tcPr>
            <w:tcW w:w="1941" w:type="dxa"/>
            <w:vAlign w:val="center"/>
          </w:tcPr>
          <w:p w:rsidR="00BC5872" w:rsidRDefault="005310D5">
            <w:pPr>
              <w:spacing w:line="400" w:lineRule="exact"/>
              <w:rPr>
                <w:sz w:val="24"/>
              </w:rPr>
            </w:pPr>
            <w:r>
              <w:rPr>
                <w:sz w:val="24"/>
              </w:rPr>
              <w:t>项目总工任职资格与业绩</w:t>
            </w:r>
          </w:p>
        </w:tc>
        <w:tc>
          <w:tcPr>
            <w:tcW w:w="787" w:type="dxa"/>
            <w:vAlign w:val="center"/>
          </w:tcPr>
          <w:p w:rsidR="00BC5872" w:rsidRDefault="005310D5">
            <w:pPr>
              <w:spacing w:line="400" w:lineRule="exact"/>
              <w:jc w:val="center"/>
              <w:rPr>
                <w:sz w:val="24"/>
              </w:rPr>
            </w:pPr>
            <w:r>
              <w:rPr>
                <w:sz w:val="24"/>
              </w:rPr>
              <w:t>10</w:t>
            </w:r>
            <w:r>
              <w:rPr>
                <w:sz w:val="24"/>
              </w:rPr>
              <w:t>分</w:t>
            </w:r>
          </w:p>
        </w:tc>
        <w:tc>
          <w:tcPr>
            <w:tcW w:w="3620" w:type="dxa"/>
            <w:vAlign w:val="center"/>
          </w:tcPr>
          <w:p w:rsidR="00BC5872" w:rsidRDefault="005310D5">
            <w:pPr>
              <w:numPr>
                <w:ilvl w:val="0"/>
                <w:numId w:val="3"/>
              </w:numPr>
              <w:spacing w:line="400" w:lineRule="exact"/>
              <w:rPr>
                <w:sz w:val="24"/>
              </w:rPr>
            </w:pPr>
            <w:r>
              <w:rPr>
                <w:sz w:val="24"/>
              </w:rPr>
              <w:t>满足资格审查标准的得</w:t>
            </w:r>
            <w:r>
              <w:rPr>
                <w:sz w:val="24"/>
              </w:rPr>
              <w:t>6</w:t>
            </w:r>
            <w:r>
              <w:rPr>
                <w:sz w:val="24"/>
              </w:rPr>
              <w:t>分；</w:t>
            </w:r>
          </w:p>
          <w:p w:rsidR="00BC5872" w:rsidRDefault="005310D5">
            <w:pPr>
              <w:spacing w:line="400" w:lineRule="exact"/>
              <w:rPr>
                <w:sz w:val="24"/>
              </w:rPr>
            </w:pPr>
            <w:r>
              <w:rPr>
                <w:sz w:val="24"/>
              </w:rPr>
              <w:t>（</w:t>
            </w:r>
            <w:r>
              <w:rPr>
                <w:sz w:val="24"/>
              </w:rPr>
              <w:t>2</w:t>
            </w:r>
            <w:r>
              <w:rPr>
                <w:sz w:val="24"/>
              </w:rPr>
              <w:t>）在满足资格审查标准的基础上，每</w:t>
            </w:r>
            <w:r>
              <w:rPr>
                <w:sz w:val="24"/>
              </w:rPr>
              <w:t>增加</w:t>
            </w:r>
            <w:r>
              <w:rPr>
                <w:sz w:val="24"/>
              </w:rPr>
              <w:t>1</w:t>
            </w:r>
            <w:r>
              <w:rPr>
                <w:sz w:val="24"/>
              </w:rPr>
              <w:t>项</w:t>
            </w:r>
            <w:r>
              <w:rPr>
                <w:sz w:val="24"/>
              </w:rPr>
              <w:t>满足资格审查标准</w:t>
            </w:r>
            <w:r>
              <w:rPr>
                <w:sz w:val="24"/>
              </w:rPr>
              <w:t>的项目总工</w:t>
            </w:r>
            <w:r>
              <w:rPr>
                <w:sz w:val="24"/>
              </w:rPr>
              <w:t>（</w:t>
            </w:r>
            <w:r>
              <w:rPr>
                <w:sz w:val="24"/>
              </w:rPr>
              <w:t>或技术负责人</w:t>
            </w:r>
            <w:r>
              <w:rPr>
                <w:sz w:val="24"/>
              </w:rPr>
              <w:t>）</w:t>
            </w:r>
            <w:r>
              <w:rPr>
                <w:sz w:val="24"/>
              </w:rPr>
              <w:t>业绩加</w:t>
            </w:r>
            <w:r>
              <w:rPr>
                <w:sz w:val="24"/>
              </w:rPr>
              <w:t>4</w:t>
            </w:r>
            <w:r>
              <w:rPr>
                <w:sz w:val="24"/>
              </w:rPr>
              <w:t>分，最高加</w:t>
            </w:r>
            <w:r>
              <w:rPr>
                <w:sz w:val="24"/>
              </w:rPr>
              <w:t>4</w:t>
            </w:r>
            <w:r>
              <w:rPr>
                <w:sz w:val="24"/>
              </w:rPr>
              <w:t>分</w:t>
            </w:r>
            <w:r>
              <w:rPr>
                <w:sz w:val="24"/>
              </w:rPr>
              <w:t>。</w:t>
            </w:r>
          </w:p>
        </w:tc>
      </w:tr>
      <w:tr w:rsidR="00BC5872">
        <w:tblPrEx>
          <w:tblBorders>
            <w:insideH w:val="single" w:sz="4" w:space="0" w:color="auto"/>
            <w:insideV w:val="single" w:sz="4" w:space="0" w:color="auto"/>
          </w:tblBorders>
        </w:tblPrEx>
        <w:trPr>
          <w:trHeight w:val="415"/>
        </w:trPr>
        <w:tc>
          <w:tcPr>
            <w:tcW w:w="816" w:type="dxa"/>
            <w:vMerge w:val="restart"/>
            <w:vAlign w:val="center"/>
          </w:tcPr>
          <w:p w:rsidR="00BC5872" w:rsidRDefault="005310D5">
            <w:pPr>
              <w:spacing w:line="400" w:lineRule="exact"/>
              <w:jc w:val="center"/>
              <w:rPr>
                <w:sz w:val="24"/>
              </w:rPr>
            </w:pPr>
            <w:r>
              <w:rPr>
                <w:sz w:val="24"/>
              </w:rPr>
              <w:t>2.2.2</w:t>
            </w:r>
            <w:r>
              <w:rPr>
                <w:sz w:val="24"/>
              </w:rPr>
              <w:t>（</w:t>
            </w:r>
            <w:r>
              <w:rPr>
                <w:sz w:val="24"/>
              </w:rPr>
              <w:t>3</w:t>
            </w:r>
            <w:r>
              <w:rPr>
                <w:sz w:val="24"/>
              </w:rPr>
              <w:t>）</w:t>
            </w:r>
          </w:p>
        </w:tc>
        <w:tc>
          <w:tcPr>
            <w:tcW w:w="789" w:type="dxa"/>
            <w:gridSpan w:val="2"/>
            <w:vMerge w:val="restart"/>
            <w:vAlign w:val="center"/>
          </w:tcPr>
          <w:p w:rsidR="00BC5872" w:rsidRDefault="005310D5">
            <w:pPr>
              <w:spacing w:line="400" w:lineRule="exact"/>
              <w:jc w:val="center"/>
              <w:rPr>
                <w:sz w:val="24"/>
              </w:rPr>
            </w:pPr>
            <w:r>
              <w:rPr>
                <w:sz w:val="24"/>
              </w:rPr>
              <w:t>其他因素</w:t>
            </w:r>
          </w:p>
        </w:tc>
        <w:tc>
          <w:tcPr>
            <w:tcW w:w="938" w:type="dxa"/>
            <w:gridSpan w:val="2"/>
            <w:vAlign w:val="center"/>
          </w:tcPr>
          <w:p w:rsidR="00BC5872" w:rsidRDefault="005310D5">
            <w:pPr>
              <w:spacing w:line="400" w:lineRule="exact"/>
              <w:jc w:val="center"/>
              <w:rPr>
                <w:sz w:val="24"/>
              </w:rPr>
            </w:pPr>
            <w:r>
              <w:rPr>
                <w:sz w:val="24"/>
              </w:rPr>
              <w:t>技术</w:t>
            </w:r>
          </w:p>
          <w:p w:rsidR="00BC5872" w:rsidRDefault="005310D5">
            <w:pPr>
              <w:spacing w:line="400" w:lineRule="exact"/>
              <w:jc w:val="center"/>
              <w:rPr>
                <w:sz w:val="24"/>
              </w:rPr>
            </w:pPr>
            <w:r>
              <w:rPr>
                <w:sz w:val="24"/>
              </w:rPr>
              <w:t>能力</w:t>
            </w:r>
          </w:p>
        </w:tc>
        <w:tc>
          <w:tcPr>
            <w:tcW w:w="1941" w:type="dxa"/>
            <w:vAlign w:val="center"/>
          </w:tcPr>
          <w:p w:rsidR="00BC5872" w:rsidRDefault="005310D5">
            <w:pPr>
              <w:spacing w:line="400" w:lineRule="exact"/>
              <w:jc w:val="center"/>
              <w:rPr>
                <w:sz w:val="24"/>
              </w:rPr>
            </w:pPr>
            <w:r>
              <w:rPr>
                <w:sz w:val="24"/>
              </w:rPr>
              <w:t>10</w:t>
            </w:r>
            <w:r>
              <w:rPr>
                <w:sz w:val="24"/>
              </w:rPr>
              <w:t>分</w:t>
            </w:r>
          </w:p>
        </w:tc>
        <w:tc>
          <w:tcPr>
            <w:tcW w:w="4407" w:type="dxa"/>
            <w:gridSpan w:val="2"/>
          </w:tcPr>
          <w:p w:rsidR="00BC5872" w:rsidRDefault="005310D5">
            <w:pPr>
              <w:numPr>
                <w:ilvl w:val="0"/>
                <w:numId w:val="4"/>
              </w:numPr>
              <w:spacing w:line="400" w:lineRule="exact"/>
              <w:rPr>
                <w:sz w:val="24"/>
              </w:rPr>
            </w:pPr>
            <w:r>
              <w:rPr>
                <w:sz w:val="24"/>
              </w:rPr>
              <w:t>投标人满足资格审查条件</w:t>
            </w:r>
            <w:r>
              <w:rPr>
                <w:rFonts w:hint="eastAsia"/>
                <w:sz w:val="24"/>
              </w:rPr>
              <w:t>，</w:t>
            </w:r>
            <w:r>
              <w:rPr>
                <w:rFonts w:hint="eastAsia"/>
                <w:sz w:val="24"/>
              </w:rPr>
              <w:t>施工组织设计方案满足工程基本要求，</w:t>
            </w:r>
            <w:r>
              <w:rPr>
                <w:sz w:val="24"/>
              </w:rPr>
              <w:t>得</w:t>
            </w:r>
            <w:r>
              <w:rPr>
                <w:sz w:val="24"/>
              </w:rPr>
              <w:t>6</w:t>
            </w:r>
            <w:r>
              <w:rPr>
                <w:sz w:val="24"/>
              </w:rPr>
              <w:t>分；</w:t>
            </w:r>
          </w:p>
          <w:p w:rsidR="00BC5872" w:rsidRDefault="005310D5">
            <w:pPr>
              <w:numPr>
                <w:ilvl w:val="0"/>
                <w:numId w:val="4"/>
              </w:numPr>
              <w:spacing w:line="400" w:lineRule="exact"/>
              <w:rPr>
                <w:sz w:val="24"/>
              </w:rPr>
            </w:pPr>
            <w:r>
              <w:rPr>
                <w:sz w:val="24"/>
              </w:rPr>
              <w:t>投标人曾获得的与</w:t>
            </w:r>
            <w:r>
              <w:rPr>
                <w:sz w:val="24"/>
              </w:rPr>
              <w:t>公路工程</w:t>
            </w:r>
            <w:r>
              <w:rPr>
                <w:sz w:val="24"/>
              </w:rPr>
              <w:t>有关的国家级工法、专利（发明专利或实用新型专利）、国家或省级科学技术进步奖，主编或参编过的国家、行业或地方标准，每有一项加</w:t>
            </w:r>
            <w:r>
              <w:rPr>
                <w:sz w:val="24"/>
              </w:rPr>
              <w:t>4</w:t>
            </w:r>
            <w:r>
              <w:rPr>
                <w:sz w:val="24"/>
              </w:rPr>
              <w:t>分，最多加</w:t>
            </w:r>
            <w:r>
              <w:rPr>
                <w:sz w:val="24"/>
              </w:rPr>
              <w:t>4</w:t>
            </w:r>
            <w:r>
              <w:rPr>
                <w:sz w:val="24"/>
              </w:rPr>
              <w:t>分。</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ind w:leftChars="-50" w:left="-105" w:rightChars="-50" w:right="-105"/>
              <w:jc w:val="center"/>
              <w:rPr>
                <w:sz w:val="24"/>
              </w:rPr>
            </w:pPr>
          </w:p>
        </w:tc>
        <w:tc>
          <w:tcPr>
            <w:tcW w:w="938" w:type="dxa"/>
            <w:gridSpan w:val="2"/>
            <w:vAlign w:val="center"/>
          </w:tcPr>
          <w:p w:rsidR="00BC5872" w:rsidRDefault="005310D5">
            <w:pPr>
              <w:spacing w:line="400" w:lineRule="exact"/>
              <w:ind w:leftChars="-50" w:left="-105" w:rightChars="-50" w:right="-105"/>
              <w:jc w:val="center"/>
              <w:rPr>
                <w:sz w:val="24"/>
              </w:rPr>
            </w:pPr>
            <w:r>
              <w:rPr>
                <w:sz w:val="24"/>
              </w:rPr>
              <w:t>履约</w:t>
            </w:r>
          </w:p>
          <w:p w:rsidR="00BC5872" w:rsidRDefault="005310D5">
            <w:pPr>
              <w:spacing w:line="400" w:lineRule="exact"/>
              <w:ind w:leftChars="-50" w:left="-105" w:rightChars="-50" w:right="-105"/>
              <w:jc w:val="center"/>
              <w:rPr>
                <w:sz w:val="24"/>
              </w:rPr>
            </w:pPr>
            <w:r>
              <w:rPr>
                <w:sz w:val="24"/>
              </w:rPr>
              <w:t>信誉</w:t>
            </w:r>
          </w:p>
        </w:tc>
        <w:tc>
          <w:tcPr>
            <w:tcW w:w="1941" w:type="dxa"/>
            <w:vAlign w:val="center"/>
          </w:tcPr>
          <w:p w:rsidR="00BC5872" w:rsidRDefault="005310D5">
            <w:pPr>
              <w:spacing w:line="400" w:lineRule="exact"/>
              <w:jc w:val="center"/>
              <w:rPr>
                <w:sz w:val="24"/>
              </w:rPr>
            </w:pPr>
            <w:r>
              <w:rPr>
                <w:sz w:val="24"/>
              </w:rPr>
              <w:t>15</w:t>
            </w:r>
            <w:r>
              <w:rPr>
                <w:sz w:val="24"/>
              </w:rPr>
              <w:t>分</w:t>
            </w:r>
          </w:p>
        </w:tc>
        <w:tc>
          <w:tcPr>
            <w:tcW w:w="4407" w:type="dxa"/>
            <w:gridSpan w:val="2"/>
          </w:tcPr>
          <w:p w:rsidR="00BC5872" w:rsidRDefault="005310D5">
            <w:pPr>
              <w:spacing w:line="400" w:lineRule="exact"/>
              <w:rPr>
                <w:sz w:val="24"/>
              </w:rPr>
            </w:pPr>
            <w:r>
              <w:rPr>
                <w:sz w:val="24"/>
              </w:rPr>
              <w:t>（</w:t>
            </w:r>
            <w:r>
              <w:rPr>
                <w:sz w:val="24"/>
              </w:rPr>
              <w:t>1</w:t>
            </w:r>
            <w:r>
              <w:rPr>
                <w:sz w:val="24"/>
              </w:rPr>
              <w:t>）全部满足附录</w:t>
            </w:r>
            <w:r>
              <w:rPr>
                <w:sz w:val="24"/>
              </w:rPr>
              <w:t xml:space="preserve"> 4 </w:t>
            </w:r>
            <w:r>
              <w:rPr>
                <w:sz w:val="24"/>
              </w:rPr>
              <w:t>资格审查条件</w:t>
            </w:r>
            <w:r>
              <w:rPr>
                <w:sz w:val="24"/>
              </w:rPr>
              <w:t>(</w:t>
            </w:r>
            <w:r>
              <w:rPr>
                <w:sz w:val="24"/>
              </w:rPr>
              <w:t>信誉最低要求</w:t>
            </w:r>
            <w:r>
              <w:rPr>
                <w:sz w:val="24"/>
              </w:rPr>
              <w:t>)</w:t>
            </w:r>
            <w:r>
              <w:rPr>
                <w:sz w:val="24"/>
              </w:rPr>
              <w:t>得</w:t>
            </w:r>
            <w:r>
              <w:rPr>
                <w:sz w:val="24"/>
              </w:rPr>
              <w:t xml:space="preserve"> 14.8 </w:t>
            </w:r>
            <w:r>
              <w:rPr>
                <w:sz w:val="24"/>
              </w:rPr>
              <w:t>分；</w:t>
            </w:r>
          </w:p>
          <w:p w:rsidR="00BC5872" w:rsidRDefault="005310D5">
            <w:pPr>
              <w:pStyle w:val="a4"/>
              <w:spacing w:line="400" w:lineRule="exact"/>
              <w:ind w:firstLineChars="0" w:firstLine="0"/>
              <w:rPr>
                <w:sz w:val="24"/>
              </w:rPr>
            </w:pPr>
            <w:r>
              <w:rPr>
                <w:rFonts w:hint="eastAsia"/>
                <w:sz w:val="24"/>
              </w:rPr>
              <w:t>（</w:t>
            </w:r>
            <w:r>
              <w:rPr>
                <w:rFonts w:hint="eastAsia"/>
                <w:sz w:val="24"/>
              </w:rPr>
              <w:t>2</w:t>
            </w:r>
            <w:r>
              <w:rPr>
                <w:rFonts w:hint="eastAsia"/>
                <w:sz w:val="24"/>
              </w:rPr>
              <w:t>）</w:t>
            </w:r>
            <w:r>
              <w:rPr>
                <w:sz w:val="24"/>
              </w:rPr>
              <w:t>交通运输部发布的</w:t>
            </w:r>
            <w:r>
              <w:rPr>
                <w:sz w:val="24"/>
              </w:rPr>
              <w:t>2019</w:t>
            </w:r>
            <w:r>
              <w:rPr>
                <w:sz w:val="24"/>
              </w:rPr>
              <w:t>年度公路施工企业全国综合信用评价结果或陕西省</w:t>
            </w:r>
            <w:r>
              <w:rPr>
                <w:sz w:val="24"/>
              </w:rPr>
              <w:t>2019</w:t>
            </w:r>
            <w:r>
              <w:rPr>
                <w:sz w:val="24"/>
              </w:rPr>
              <w:t>年度普通干线公路建设施工企业信用评价结果，</w:t>
            </w:r>
            <w:r>
              <w:rPr>
                <w:sz w:val="24"/>
              </w:rPr>
              <w:t xml:space="preserve">AA </w:t>
            </w:r>
            <w:r>
              <w:rPr>
                <w:sz w:val="24"/>
              </w:rPr>
              <w:t>级得</w:t>
            </w:r>
            <w:r>
              <w:rPr>
                <w:sz w:val="24"/>
              </w:rPr>
              <w:t xml:space="preserve"> 0.2 </w:t>
            </w:r>
            <w:r>
              <w:rPr>
                <w:sz w:val="24"/>
              </w:rPr>
              <w:t>分，</w:t>
            </w:r>
            <w:r>
              <w:rPr>
                <w:sz w:val="24"/>
              </w:rPr>
              <w:t xml:space="preserve">A </w:t>
            </w:r>
            <w:r>
              <w:rPr>
                <w:sz w:val="24"/>
              </w:rPr>
              <w:t>级不加分不减分，</w:t>
            </w:r>
            <w:r>
              <w:rPr>
                <w:sz w:val="24"/>
              </w:rPr>
              <w:t xml:space="preserve">B </w:t>
            </w:r>
            <w:r>
              <w:rPr>
                <w:sz w:val="24"/>
              </w:rPr>
              <w:t>级扣</w:t>
            </w:r>
            <w:r>
              <w:rPr>
                <w:sz w:val="24"/>
              </w:rPr>
              <w:t xml:space="preserve"> 0.15 </w:t>
            </w:r>
            <w:r>
              <w:rPr>
                <w:sz w:val="24"/>
              </w:rPr>
              <w:t>分，</w:t>
            </w:r>
            <w:r>
              <w:rPr>
                <w:sz w:val="24"/>
              </w:rPr>
              <w:t xml:space="preserve">C </w:t>
            </w:r>
            <w:r>
              <w:rPr>
                <w:sz w:val="24"/>
              </w:rPr>
              <w:t>级扣</w:t>
            </w:r>
            <w:r>
              <w:rPr>
                <w:sz w:val="24"/>
              </w:rPr>
              <w:t xml:space="preserve"> 0.3 </w:t>
            </w:r>
            <w:r>
              <w:rPr>
                <w:sz w:val="24"/>
              </w:rPr>
              <w:t>分（本项如陕西省评价结果与交通运输部评价结果不同，按信用等级较高的为准）。</w:t>
            </w:r>
          </w:p>
          <w:p w:rsidR="00BC5872" w:rsidRDefault="005310D5">
            <w:pPr>
              <w:pStyle w:val="a4"/>
              <w:spacing w:line="400" w:lineRule="exact"/>
              <w:ind w:firstLineChars="0" w:firstLine="0"/>
            </w:pPr>
            <w:r>
              <w:rPr>
                <w:sz w:val="24"/>
              </w:rPr>
              <w:t>尚无</w:t>
            </w:r>
            <w:r>
              <w:rPr>
                <w:rFonts w:hint="eastAsia"/>
                <w:sz w:val="24"/>
              </w:rPr>
              <w:t>信用</w:t>
            </w:r>
            <w:r>
              <w:rPr>
                <w:sz w:val="24"/>
              </w:rPr>
              <w:t>评价</w:t>
            </w:r>
            <w:r>
              <w:rPr>
                <w:rFonts w:hint="eastAsia"/>
                <w:sz w:val="24"/>
              </w:rPr>
              <w:t>结果</w:t>
            </w:r>
            <w:r>
              <w:rPr>
                <w:sz w:val="24"/>
              </w:rPr>
              <w:t>的投标人，若无不良信用记录，可按</w:t>
            </w:r>
            <w:r>
              <w:rPr>
                <w:sz w:val="24"/>
              </w:rPr>
              <w:t>A</w:t>
            </w:r>
            <w:r>
              <w:rPr>
                <w:sz w:val="24"/>
              </w:rPr>
              <w:t>级对待。若有不良信用记录，视其严重程度按</w:t>
            </w:r>
            <w:r>
              <w:rPr>
                <w:sz w:val="24"/>
              </w:rPr>
              <w:t>B</w:t>
            </w:r>
            <w:r>
              <w:rPr>
                <w:sz w:val="24"/>
              </w:rPr>
              <w:t>级及以下对待。</w:t>
            </w:r>
          </w:p>
        </w:tc>
      </w:tr>
      <w:tr w:rsidR="00BC5872">
        <w:tblPrEx>
          <w:tblBorders>
            <w:insideH w:val="single" w:sz="4" w:space="0" w:color="auto"/>
            <w:insideV w:val="single" w:sz="4" w:space="0" w:color="auto"/>
          </w:tblBorders>
        </w:tblPrEx>
        <w:tc>
          <w:tcPr>
            <w:tcW w:w="816" w:type="dxa"/>
            <w:vMerge/>
            <w:vAlign w:val="center"/>
          </w:tcPr>
          <w:p w:rsidR="00BC5872" w:rsidRDefault="00BC5872">
            <w:pPr>
              <w:spacing w:line="400" w:lineRule="exact"/>
              <w:jc w:val="center"/>
              <w:rPr>
                <w:sz w:val="24"/>
              </w:rPr>
            </w:pPr>
          </w:p>
        </w:tc>
        <w:tc>
          <w:tcPr>
            <w:tcW w:w="789" w:type="dxa"/>
            <w:gridSpan w:val="2"/>
            <w:vMerge/>
            <w:vAlign w:val="center"/>
          </w:tcPr>
          <w:p w:rsidR="00BC5872" w:rsidRDefault="00BC5872">
            <w:pPr>
              <w:spacing w:line="400" w:lineRule="exact"/>
              <w:ind w:leftChars="-50" w:left="-105" w:rightChars="-50" w:right="-105"/>
              <w:jc w:val="center"/>
              <w:rPr>
                <w:sz w:val="24"/>
              </w:rPr>
            </w:pPr>
          </w:p>
        </w:tc>
        <w:tc>
          <w:tcPr>
            <w:tcW w:w="938" w:type="dxa"/>
            <w:gridSpan w:val="2"/>
            <w:vAlign w:val="center"/>
          </w:tcPr>
          <w:p w:rsidR="00BC5872" w:rsidRDefault="005310D5">
            <w:pPr>
              <w:spacing w:line="400" w:lineRule="exact"/>
              <w:ind w:leftChars="-50" w:left="-105" w:rightChars="-50" w:right="-105"/>
              <w:jc w:val="center"/>
              <w:rPr>
                <w:sz w:val="24"/>
              </w:rPr>
            </w:pPr>
            <w:r>
              <w:rPr>
                <w:sz w:val="24"/>
              </w:rPr>
              <w:t>单位</w:t>
            </w:r>
          </w:p>
          <w:p w:rsidR="00BC5872" w:rsidRDefault="005310D5">
            <w:pPr>
              <w:spacing w:line="400" w:lineRule="exact"/>
              <w:ind w:leftChars="-50" w:left="-105" w:rightChars="-50" w:right="-105"/>
              <w:jc w:val="center"/>
            </w:pPr>
            <w:r>
              <w:rPr>
                <w:sz w:val="24"/>
              </w:rPr>
              <w:t>业绩</w:t>
            </w:r>
          </w:p>
        </w:tc>
        <w:tc>
          <w:tcPr>
            <w:tcW w:w="1941" w:type="dxa"/>
            <w:vAlign w:val="center"/>
          </w:tcPr>
          <w:p w:rsidR="00BC5872" w:rsidRDefault="005310D5">
            <w:pPr>
              <w:spacing w:line="400" w:lineRule="exact"/>
              <w:jc w:val="center"/>
              <w:rPr>
                <w:sz w:val="24"/>
              </w:rPr>
            </w:pPr>
            <w:r>
              <w:rPr>
                <w:sz w:val="24"/>
              </w:rPr>
              <w:t>10</w:t>
            </w:r>
            <w:r>
              <w:rPr>
                <w:sz w:val="24"/>
              </w:rPr>
              <w:t>分</w:t>
            </w:r>
          </w:p>
        </w:tc>
        <w:tc>
          <w:tcPr>
            <w:tcW w:w="4407" w:type="dxa"/>
            <w:gridSpan w:val="2"/>
          </w:tcPr>
          <w:p w:rsidR="00BC5872" w:rsidRDefault="005310D5">
            <w:pPr>
              <w:spacing w:line="400" w:lineRule="exact"/>
              <w:rPr>
                <w:sz w:val="24"/>
              </w:rPr>
            </w:pPr>
            <w:r>
              <w:rPr>
                <w:sz w:val="24"/>
              </w:rPr>
              <w:t>（</w:t>
            </w:r>
            <w:r>
              <w:rPr>
                <w:sz w:val="24"/>
              </w:rPr>
              <w:t>1</w:t>
            </w:r>
            <w:r>
              <w:rPr>
                <w:sz w:val="24"/>
              </w:rPr>
              <w:t>）投标人满足资格审查条件得</w:t>
            </w:r>
            <w:r>
              <w:rPr>
                <w:sz w:val="24"/>
              </w:rPr>
              <w:t>6</w:t>
            </w:r>
            <w:r>
              <w:rPr>
                <w:sz w:val="24"/>
              </w:rPr>
              <w:t>分；</w:t>
            </w:r>
          </w:p>
          <w:p w:rsidR="00BC5872" w:rsidRDefault="005310D5">
            <w:pPr>
              <w:spacing w:line="400" w:lineRule="exact"/>
              <w:rPr>
                <w:sz w:val="24"/>
              </w:rPr>
            </w:pPr>
            <w:r>
              <w:rPr>
                <w:sz w:val="24"/>
              </w:rPr>
              <w:t>（</w:t>
            </w:r>
            <w:r>
              <w:rPr>
                <w:sz w:val="24"/>
              </w:rPr>
              <w:t>2</w:t>
            </w:r>
            <w:r>
              <w:rPr>
                <w:sz w:val="24"/>
              </w:rPr>
              <w:t>）在满足资格审查标准的基础上，每增加一项满足资格审查标准的二级及以上新建或改扩建公路工程（同时包含路</w:t>
            </w:r>
            <w:r>
              <w:rPr>
                <w:sz w:val="24"/>
              </w:rPr>
              <w:lastRenderedPageBreak/>
              <w:t>基、沥青混凝土路面）施工业绩加</w:t>
            </w:r>
            <w:r>
              <w:rPr>
                <w:sz w:val="24"/>
              </w:rPr>
              <w:t>2</w:t>
            </w:r>
            <w:r>
              <w:rPr>
                <w:sz w:val="24"/>
              </w:rPr>
              <w:t>分，最高加</w:t>
            </w:r>
            <w:r>
              <w:rPr>
                <w:sz w:val="24"/>
              </w:rPr>
              <w:t>2</w:t>
            </w:r>
            <w:r>
              <w:rPr>
                <w:sz w:val="24"/>
              </w:rPr>
              <w:t>分；</w:t>
            </w:r>
          </w:p>
          <w:p w:rsidR="00BC5872" w:rsidRDefault="005310D5">
            <w:pPr>
              <w:spacing w:line="400" w:lineRule="exact"/>
              <w:rPr>
                <w:sz w:val="24"/>
              </w:rPr>
            </w:pPr>
            <w:r>
              <w:rPr>
                <w:sz w:val="24"/>
              </w:rPr>
              <w:t>（</w:t>
            </w:r>
            <w:r>
              <w:rPr>
                <w:sz w:val="24"/>
              </w:rPr>
              <w:t>3</w:t>
            </w:r>
            <w:r>
              <w:rPr>
                <w:sz w:val="24"/>
              </w:rPr>
              <w:t>）在满足资格审查标准的基础上，每增加一项满足资格审查标准的二级及以上公路工程路面大修（或中修或专项养护）工程施工业绩加</w:t>
            </w:r>
            <w:r>
              <w:rPr>
                <w:sz w:val="24"/>
              </w:rPr>
              <w:t>2</w:t>
            </w:r>
            <w:r>
              <w:rPr>
                <w:sz w:val="24"/>
              </w:rPr>
              <w:t>分，最高加</w:t>
            </w:r>
            <w:r>
              <w:rPr>
                <w:sz w:val="24"/>
              </w:rPr>
              <w:t>2</w:t>
            </w:r>
            <w:r>
              <w:rPr>
                <w:sz w:val="24"/>
              </w:rPr>
              <w:t>分</w:t>
            </w:r>
            <w:r>
              <w:rPr>
                <w:rFonts w:hint="eastAsia"/>
                <w:sz w:val="24"/>
              </w:rPr>
              <w:t>。</w:t>
            </w:r>
          </w:p>
        </w:tc>
      </w:tr>
      <w:tr w:rsidR="00BC5872">
        <w:tblPrEx>
          <w:tblBorders>
            <w:insideH w:val="single" w:sz="4" w:space="0" w:color="auto"/>
            <w:insideV w:val="single" w:sz="4" w:space="0" w:color="auto"/>
          </w:tblBorders>
        </w:tblPrEx>
        <w:tc>
          <w:tcPr>
            <w:tcW w:w="8891" w:type="dxa"/>
            <w:gridSpan w:val="8"/>
            <w:vAlign w:val="center"/>
          </w:tcPr>
          <w:p w:rsidR="00BC5872" w:rsidRDefault="005310D5">
            <w:pPr>
              <w:spacing w:line="400" w:lineRule="exact"/>
              <w:ind w:firstLineChars="200" w:firstLine="480"/>
              <w:rPr>
                <w:sz w:val="24"/>
              </w:rPr>
            </w:pPr>
            <w:r>
              <w:rPr>
                <w:sz w:val="24"/>
              </w:rPr>
              <w:lastRenderedPageBreak/>
              <w:t>需要补充的其他内容：</w:t>
            </w:r>
          </w:p>
          <w:p w:rsidR="00BC5872" w:rsidRDefault="005310D5">
            <w:pPr>
              <w:spacing w:line="400" w:lineRule="exact"/>
              <w:ind w:firstLineChars="200" w:firstLine="480"/>
              <w:rPr>
                <w:sz w:val="24"/>
              </w:rPr>
            </w:pPr>
            <w:r>
              <w:rPr>
                <w:sz w:val="24"/>
              </w:rPr>
              <w:t>1</w:t>
            </w:r>
            <w:r>
              <w:rPr>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rsidR="00BC5872" w:rsidRDefault="005310D5">
      <w:r>
        <w:rPr>
          <w:rFonts w:hint="eastAsia"/>
        </w:rPr>
        <w:t>评标办法正文详见《公路工程标准施工招标文件（</w:t>
      </w:r>
      <w:r>
        <w:rPr>
          <w:rFonts w:hint="eastAsia"/>
        </w:rPr>
        <w:t>2018</w:t>
      </w:r>
      <w:r>
        <w:rPr>
          <w:rFonts w:hint="eastAsia"/>
        </w:rPr>
        <w:t>年版）》（交通运输部公告</w:t>
      </w:r>
      <w:r>
        <w:rPr>
          <w:rFonts w:hint="eastAsia"/>
        </w:rPr>
        <w:t>2018</w:t>
      </w:r>
      <w:r>
        <w:rPr>
          <w:rFonts w:hint="eastAsia"/>
        </w:rPr>
        <w:t>年第</w:t>
      </w:r>
      <w:r>
        <w:rPr>
          <w:rFonts w:hint="eastAsia"/>
        </w:rPr>
        <w:t>25</w:t>
      </w:r>
      <w:r>
        <w:rPr>
          <w:rFonts w:hint="eastAsia"/>
        </w:rPr>
        <w:t>号）第三章</w:t>
      </w:r>
      <w:r>
        <w:rPr>
          <w:rFonts w:hint="eastAsia"/>
        </w:rPr>
        <w:t xml:space="preserve"> </w:t>
      </w:r>
      <w:r>
        <w:rPr>
          <w:rFonts w:hint="eastAsia"/>
        </w:rPr>
        <w:t>评标办法（综合评估法）正文部分。</w:t>
      </w:r>
      <w:bookmarkEnd w:id="1"/>
    </w:p>
    <w:sectPr w:rsidR="00BC5872" w:rsidSect="00BC58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D5" w:rsidRDefault="005310D5" w:rsidP="00BC5872">
      <w:r>
        <w:separator/>
      </w:r>
    </w:p>
  </w:endnote>
  <w:endnote w:type="continuationSeparator" w:id="0">
    <w:p w:rsidR="005310D5" w:rsidRDefault="005310D5" w:rsidP="00BC5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D5" w:rsidRDefault="005310D5" w:rsidP="00BC5872">
      <w:r>
        <w:separator/>
      </w:r>
    </w:p>
  </w:footnote>
  <w:footnote w:type="continuationSeparator" w:id="0">
    <w:p w:rsidR="005310D5" w:rsidRDefault="005310D5" w:rsidP="00BC5872">
      <w:r>
        <w:continuationSeparator/>
      </w:r>
    </w:p>
  </w:footnote>
  <w:footnote w:id="1">
    <w:p w:rsidR="00BC5872" w:rsidRDefault="005310D5">
      <w:pPr>
        <w:pStyle w:val="a5"/>
        <w:spacing w:line="320" w:lineRule="atLeast"/>
        <w:ind w:left="180" w:hangingChars="100" w:hanging="180"/>
        <w:jc w:val="both"/>
        <w:rPr>
          <w:szCs w:val="18"/>
        </w:rPr>
      </w:pPr>
      <w:r>
        <w:rPr>
          <w:rStyle w:val="a6"/>
          <w:szCs w:val="18"/>
        </w:rPr>
        <w:footnoteRef/>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w:t>
      </w:r>
      <w:r>
        <w:rPr>
          <w:szCs w:val="18"/>
        </w:rPr>
        <w:t>60%</w:t>
      </w:r>
      <w:r>
        <w:rPr>
          <w:szCs w:val="18"/>
        </w:rPr>
        <w:t>，且各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w:t>
      </w:r>
      <w:r>
        <w:rPr>
          <w:rFonts w:hint="eastAsia"/>
          <w:szCs w:val="18"/>
        </w:rPr>
        <w:t>7</w:t>
      </w:r>
      <w:r>
        <w:rPr>
          <w:rFonts w:hint="eastAsia"/>
          <w:szCs w:val="18"/>
        </w:rPr>
        <w:t>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w:t>
      </w:r>
      <w:r>
        <w:rPr>
          <w:szCs w:val="18"/>
        </w:rPr>
        <w:t>的，应在评标报告中作出说明。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D301FE"/>
    <w:multiLevelType w:val="singleLevel"/>
    <w:tmpl w:val="E0D301FE"/>
    <w:lvl w:ilvl="0">
      <w:start w:val="1"/>
      <w:numFmt w:val="decimal"/>
      <w:suff w:val="nothing"/>
      <w:lvlText w:val="（%1）"/>
      <w:lvlJc w:val="left"/>
    </w:lvl>
  </w:abstractNum>
  <w:abstractNum w:abstractNumId="1">
    <w:nsid w:val="59395639"/>
    <w:multiLevelType w:val="singleLevel"/>
    <w:tmpl w:val="59395639"/>
    <w:lvl w:ilvl="0">
      <w:start w:val="1"/>
      <w:numFmt w:val="decimal"/>
      <w:suff w:val="nothing"/>
      <w:lvlText w:val="（%1）"/>
      <w:lvlJc w:val="left"/>
    </w:lvl>
  </w:abstractNum>
  <w:abstractNum w:abstractNumId="2">
    <w:nsid w:val="593956AA"/>
    <w:multiLevelType w:val="singleLevel"/>
    <w:tmpl w:val="593956AA"/>
    <w:lvl w:ilvl="0">
      <w:start w:val="1"/>
      <w:numFmt w:val="decimal"/>
      <w:suff w:val="nothing"/>
      <w:lvlText w:val="（%1）"/>
      <w:lvlJc w:val="left"/>
    </w:lvl>
  </w:abstractNum>
  <w:abstractNum w:abstractNumId="3">
    <w:nsid w:val="5E79BC83"/>
    <w:multiLevelType w:val="singleLevel"/>
    <w:tmpl w:val="5E79BC83"/>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6FE3"/>
    <w:rsid w:val="000D6FE3"/>
    <w:rsid w:val="005310D5"/>
    <w:rsid w:val="00865E72"/>
    <w:rsid w:val="00BC5872"/>
    <w:rsid w:val="46432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5872"/>
    <w:pPr>
      <w:widowControl w:val="0"/>
      <w:jc w:val="both"/>
    </w:pPr>
    <w:rPr>
      <w:kern w:val="2"/>
      <w:sz w:val="21"/>
      <w:szCs w:val="24"/>
    </w:rPr>
  </w:style>
  <w:style w:type="paragraph" w:styleId="1">
    <w:name w:val="heading 1"/>
    <w:basedOn w:val="a"/>
    <w:next w:val="a"/>
    <w:qFormat/>
    <w:rsid w:val="00BC5872"/>
    <w:pPr>
      <w:keepNext/>
      <w:keepLines/>
      <w:spacing w:before="340" w:after="330" w:line="578" w:lineRule="auto"/>
      <w:outlineLvl w:val="0"/>
    </w:pPr>
    <w:rPr>
      <w:b/>
      <w:bCs/>
      <w:kern w:val="44"/>
      <w:sz w:val="44"/>
      <w:szCs w:val="44"/>
    </w:rPr>
  </w:style>
  <w:style w:type="paragraph" w:styleId="4">
    <w:name w:val="heading 4"/>
    <w:basedOn w:val="a"/>
    <w:next w:val="a"/>
    <w:qFormat/>
    <w:rsid w:val="00BC5872"/>
    <w:pPr>
      <w:keepNext/>
      <w:adjustRightInd w:val="0"/>
      <w:spacing w:line="420" w:lineRule="atLeast"/>
      <w:ind w:firstLine="454"/>
      <w:jc w:val="center"/>
      <w:textAlignment w:val="baseline"/>
      <w:outlineLvl w:val="3"/>
    </w:pPr>
    <w:rPr>
      <w:i/>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rsid w:val="00BC5872"/>
    <w:pPr>
      <w:tabs>
        <w:tab w:val="center" w:pos="4153"/>
        <w:tab w:val="right" w:pos="8306"/>
      </w:tabs>
      <w:snapToGrid w:val="0"/>
      <w:jc w:val="center"/>
    </w:pPr>
    <w:rPr>
      <w:sz w:val="18"/>
      <w:szCs w:val="18"/>
    </w:rPr>
  </w:style>
  <w:style w:type="paragraph" w:styleId="a4">
    <w:name w:val="Normal Indent"/>
    <w:basedOn w:val="a"/>
    <w:qFormat/>
    <w:rsid w:val="00BC5872"/>
    <w:pPr>
      <w:ind w:firstLineChars="200" w:firstLine="420"/>
    </w:pPr>
  </w:style>
  <w:style w:type="paragraph" w:styleId="a5">
    <w:name w:val="footnote text"/>
    <w:basedOn w:val="a"/>
    <w:qFormat/>
    <w:rsid w:val="00BC5872"/>
    <w:pPr>
      <w:adjustRightInd w:val="0"/>
      <w:snapToGrid w:val="0"/>
      <w:spacing w:line="420" w:lineRule="atLeast"/>
      <w:ind w:firstLine="454"/>
      <w:jc w:val="left"/>
      <w:textAlignment w:val="baseline"/>
    </w:pPr>
    <w:rPr>
      <w:kern w:val="0"/>
      <w:sz w:val="18"/>
      <w:szCs w:val="20"/>
    </w:rPr>
  </w:style>
  <w:style w:type="character" w:styleId="a6">
    <w:name w:val="footnote reference"/>
    <w:qFormat/>
    <w:rsid w:val="00BC5872"/>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606</Words>
  <Characters>3456</Characters>
  <Application>Microsoft Office Word</Application>
  <DocSecurity>0</DocSecurity>
  <Lines>28</Lines>
  <Paragraphs>8</Paragraphs>
  <ScaleCrop>false</ScaleCrop>
  <Company>微软中国</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马洪坤</dc:creator>
  <cp:lastModifiedBy>Administrator</cp:lastModifiedBy>
  <cp:revision>2</cp:revision>
  <dcterms:created xsi:type="dcterms:W3CDTF">2021-04-08T01:17:00Z</dcterms:created>
  <dcterms:modified xsi:type="dcterms:W3CDTF">2021-04-08T03:45:00Z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